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「학과(부)평가 규정」 신구조문대비표</w:t>
      </w:r>
    </w:p>
    <w:p>
      <w:pPr>
        <w:spacing w:after="20" w:line="300"/>
        <w:jc w:val="left"/>
      </w:pPr>
      <w:r>
        <w:rPr>
          <w:rFonts w:ascii="Malgun Gothic" w:eastAsia="맑은 고딕" w:hAnsi="Malgun Gothic"/>
          <w:color w:val="5B6470"/>
          <w:sz w:val="18"/>
          <w:szCs w:val="18"/>
        </w:rPr>
        <w:t xml:space="preserve">2012. 7. 9. 개정 판 (시행 2012. 7. 9.) → 2011. 12. 5. 개정 판 (시행 2011. 12. 5.)</w:t>
      </w:r>
    </w:p>
    <w:p>
      <w:pPr>
        <w:spacing w:after="20" w:line="300"/>
        <w:jc w:val="left"/>
      </w:pPr>
      <w:r>
        <w:rPr>
          <w:rFonts w:ascii="Malgun Gothic" w:eastAsia="맑은 고딕" w:hAnsi="Malgun Gothic"/>
          <w:color w:val="5B6470"/>
          <w:sz w:val="18"/>
          <w:szCs w:val="18"/>
        </w:rPr>
        <w:t xml:space="preserve">바뀜 16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https://suleap.syu.my/r/114/compare?from=299&amp;to=298 · 내려받은 때 2026. 10. 22. 오후 8:25:15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평가의 시기)  학과(부)평가의 시기는 매 학년도 4월 1일 기준으로 하여 </w:t>
            </w:r>
            <w:r>
              <w:rPr>
                <w:rFonts w:ascii="Malgun Gothic" w:eastAsia="맑은 고딕" w:hAnsi="Malgun Gothic"/>
                <w:b w:val="false"/>
                <w:bCs w:val="false"/>
                <w:sz w:val="19"/>
                <w:szCs w:val="19"/>
                <w:u w:val="single"/>
              </w:rPr>
              <w:t xml:space="preserve">차</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년도 대학정보공시 시기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 </w:t>
            </w:r>
            <w:r>
              <w:rPr>
                <w:rFonts w:ascii="Malgun Gothic" w:eastAsia="맑은 고딕" w:hAnsi="Malgun Gothic"/>
                <w:b w:val="false"/>
                <w:bCs w:val="false"/>
                <w:sz w:val="19"/>
                <w:szCs w:val="19"/>
              </w:rPr>
              <w:t xml:space="preserve">시행함을 원칙으로 하되 평가시기를 총장이 따로 정할 수 있다.</w:t>
            </w:r>
            <w:r>
              <w:rPr>
                <w:rFonts w:ascii="Malgun Gothic" w:eastAsia="맑은 고딕" w:hAnsi="Malgun Gothic"/>
                <w:b w:val="false"/>
                <w:bCs w:val="false"/>
                <w:sz w:val="19"/>
                <w:szCs w:val="19"/>
                <w:u w:val="single"/>
              </w:rPr>
              <w:t xml:space="preserve"> 〈개정 2012-07-09〉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평가의 시기)  학과(부)평가의 시기는 매 학년도 4월 1일 기준으로 하여 </w:t>
            </w:r>
            <w:r>
              <w:rPr>
                <w:rFonts w:ascii="Malgun Gothic" w:eastAsia="맑은 고딕" w:hAnsi="Malgun Gothic"/>
                <w:b w:val="false"/>
                <w:bCs w:val="false"/>
                <w:sz w:val="19"/>
                <w:szCs w:val="19"/>
                <w:u w:val="single"/>
              </w:rPr>
              <w:t xml:space="preserve">상반</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시행함을 원칙으로 하되 평가시기를 총장이 따로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w:t>
            </w:r>
            <w:r>
              <w:rPr>
                <w:rFonts w:ascii="Malgun Gothic" w:eastAsia="맑은 고딕" w:hAnsi="Malgun Gothic"/>
                <w:b w:val="false"/>
                <w:bCs w:val="false"/>
                <w:sz w:val="19"/>
                <w:szCs w:val="19"/>
                <w:u w:val="single"/>
              </w:rPr>
              <w:t xml:space="preserve">평가팀</w:t>
            </w:r>
            <w:r>
              <w:rPr>
                <w:rFonts w:ascii="Malgun Gothic" w:eastAsia="맑은 고딕" w:hAnsi="Malgun Gothic"/>
                <w:b w:val="false"/>
                <w:bCs w:val="false"/>
                <w:sz w:val="19"/>
                <w:szCs w:val="19"/>
              </w:rPr>
              <w:t xml:space="preserve">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w:t>
            </w:r>
            <w:r>
              <w:rPr>
                <w:rFonts w:ascii="Malgun Gothic" w:eastAsia="맑은 고딕" w:hAnsi="Malgun Gothic"/>
                <w:b w:val="false"/>
                <w:bCs w:val="false"/>
                <w:sz w:val="19"/>
                <w:szCs w:val="19"/>
                <w:u w:val="single"/>
              </w:rPr>
              <w:t xml:space="preserve">평가팀</w:t>
            </w:r>
            <w:r>
              <w:rPr>
                <w:rFonts w:ascii="Malgun Gothic" w:eastAsia="맑은 고딕" w:hAnsi="Malgun Gothic"/>
                <w:b w:val="false"/>
                <w:bCs w:val="false"/>
                <w:sz w:val="19"/>
                <w:szCs w:val="19"/>
              </w:rPr>
              <w:t xml:space="preserve">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평가심사</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① 학과(부)평가를 위하여 학과(부)평가심사</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(이하 ‘평가</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라 한다)을 둔다.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학과(부)평가기획연구위원회의 추천을 거쳐 총장이 임명한 5인의 위원으로 구성한다.</w:t>
            </w:r>
          </w:p>
          <w:p>
            <w:pPr>
              <w:spacing w:after="20" w:line="280"/>
            </w:pPr>
            <w:r>
              <w:rPr>
                <w:rFonts w:ascii="Malgun Gothic" w:eastAsia="맑은 고딕" w:hAnsi="Malgun Gothic"/>
                <w:b w:val="false"/>
                <w:bCs w:val="false"/>
                <w:sz w:val="19"/>
                <w:szCs w:val="19"/>
              </w:rPr>
              <w:t xml:space="preserve">③ 평가</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장은 총장이 임명하며, </w:t>
            </w:r>
            <w:r>
              <w:rPr>
                <w:rFonts w:ascii="Malgun Gothic" w:eastAsia="맑은 고딕" w:hAnsi="Malgun Gothic"/>
                <w:b w:val="false"/>
                <w:bCs w:val="false"/>
                <w:sz w:val="19"/>
                <w:szCs w:val="19"/>
                <w:u w:val="single"/>
              </w:rPr>
              <w:t xml:space="preserve">기획처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간사</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참여하</w:t>
            </w:r>
            <w:r>
              <w:rPr>
                <w:rFonts w:ascii="Malgun Gothic" w:eastAsia="맑은 고딕" w:hAnsi="Malgun Gothic"/>
                <w:b w:val="false"/>
                <w:bCs w:val="false"/>
                <w:sz w:val="19"/>
                <w:szCs w:val="19"/>
              </w:rPr>
              <w:t xml:space="preserve">고 위원의 임기는 당해연도의 학과(부)평가에 한 한다.</w:t>
            </w:r>
          </w:p>
          <w:p>
            <w:pPr>
              <w:spacing w:after="2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다음 각 호의 업무를 수행한다.</w:t>
            </w:r>
          </w:p>
          <w:p>
            <w:pPr>
              <w:spacing w:after="20" w:line="280"/>
            </w:pPr>
            <w:r>
              <w:rPr>
                <w:rFonts w:ascii="Malgun Gothic" w:eastAsia="맑은 고딕" w:hAnsi="Malgun Gothic"/>
                <w:b w:val="false"/>
                <w:bCs w:val="false"/>
                <w:sz w:val="19"/>
                <w:szCs w:val="19"/>
              </w:rPr>
              <w:t xml:space="preserve">1. 학과(부) 발전전략의 평가지표 반영에 관한 사항</w:t>
            </w:r>
          </w:p>
          <w:p>
            <w:pPr>
              <w:spacing w:after="20" w:line="280"/>
            </w:pPr>
            <w:r>
              <w:rPr>
                <w:rFonts w:ascii="Malgun Gothic" w:eastAsia="맑은 고딕" w:hAnsi="Malgun Gothic"/>
                <w:b w:val="false"/>
                <w:bCs w:val="false"/>
                <w:sz w:val="19"/>
                <w:szCs w:val="19"/>
              </w:rPr>
              <w:t xml:space="preserve">2. 학과(부)와의 평가지표별 평가등급기준 협의에 관한 사항</w:t>
            </w:r>
          </w:p>
          <w:p>
            <w:pPr>
              <w:spacing w:after="20" w:line="280"/>
            </w:pPr>
            <w:r>
              <w:rPr>
                <w:rFonts w:ascii="Malgun Gothic" w:eastAsia="맑은 고딕" w:hAnsi="Malgun Gothic"/>
                <w:b w:val="false"/>
                <w:bCs w:val="false"/>
                <w:sz w:val="19"/>
                <w:szCs w:val="19"/>
              </w:rPr>
              <w:t xml:space="preserve">3. 학과(부)평가 심사에 관한 사항</w:t>
            </w:r>
          </w:p>
          <w:p>
            <w:pPr>
              <w:spacing w:after="20" w:line="280"/>
            </w:pPr>
            <w:r>
              <w:rPr>
                <w:rFonts w:ascii="Malgun Gothic" w:eastAsia="맑은 고딕" w:hAnsi="Malgun Gothic"/>
                <w:b w:val="false"/>
                <w:bCs w:val="false"/>
                <w:sz w:val="19"/>
                <w:szCs w:val="19"/>
              </w:rPr>
              <w:t xml:space="preserve">4. 학과(부)평가 결과 및 보고서 작성에 관한 사항</w:t>
            </w:r>
          </w:p>
          <w:p>
            <w:pPr>
              <w:spacing w:after="20" w:line="280"/>
            </w:pPr>
            <w:r>
              <w:rPr>
                <w:rFonts w:ascii="Malgun Gothic" w:eastAsia="맑은 고딕" w:hAnsi="Malgun Gothic"/>
                <w:b w:val="false"/>
                <w:bCs w:val="false"/>
                <w:sz w:val="19"/>
                <w:szCs w:val="19"/>
              </w:rPr>
              <w:t xml:space="preserve">5. 학과(부)평가 결과의 총장 보고에 관한 사항</w:t>
            </w:r>
          </w:p>
          <w:p>
            <w:pPr>
              <w:spacing w:after="40" w:line="280"/>
            </w:pPr>
            <w:r>
              <w:rPr>
                <w:rFonts w:ascii="Malgun Gothic" w:eastAsia="맑은 고딕" w:hAnsi="Malgun Gothic"/>
                <w:b w:val="false"/>
                <w:bCs w:val="false"/>
                <w:sz w:val="19"/>
                <w:szCs w:val="19"/>
              </w:rPr>
              <w:t xml:space="preserve">⑤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당해연도 학과(부)평가를 심사 완료하여 그 결과를 위원의 연명 서명이 된 회의록과 함께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평가심사</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① 학과(부)평가를 위하여 학과(부)평가심사</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(이하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라 한다)을 둔다.</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학과(부)평가기획연구위원회의 추천을 거쳐 총장이 임명한 5인의 위원으로 구성한다.</w:t>
            </w:r>
          </w:p>
          <w:p>
            <w:pPr>
              <w:spacing w:after="20" w:line="280"/>
            </w:pPr>
            <w:r>
              <w:rPr>
                <w:rFonts w:ascii="Malgun Gothic" w:eastAsia="맑은 고딕" w:hAnsi="Malgun Gothic"/>
                <w:b w:val="false"/>
                <w:bCs w:val="false"/>
                <w:sz w:val="19"/>
                <w:szCs w:val="19"/>
              </w:rPr>
              <w:t xml:space="preserve">③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장은 총장이 임명하며,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체적으로</w:t>
            </w:r>
            <w:r>
              <w:rPr>
                <w:rFonts w:ascii="Malgun Gothic" w:eastAsia="맑은 고딕" w:hAnsi="Malgun Gothic"/>
                <w:b w:val="false"/>
                <w:bCs w:val="false"/>
                <w:sz w:val="19"/>
                <w:szCs w:val="19"/>
              </w:rPr>
              <w:t xml:space="preserve"> 간사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 수 있</w:t>
            </w:r>
            <w:r>
              <w:rPr>
                <w:rFonts w:ascii="Malgun Gothic" w:eastAsia="맑은 고딕" w:hAnsi="Malgun Gothic"/>
                <w:b w:val="false"/>
                <w:bCs w:val="false"/>
                <w:sz w:val="19"/>
                <w:szCs w:val="19"/>
              </w:rPr>
              <w:t xml:space="preserve">고 위원의 임기는 당해연도의 학과(부)평가에 한 한다.</w:t>
            </w:r>
          </w:p>
          <w:p>
            <w:pPr>
              <w:spacing w:after="2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다음 각 호의 업무를 수행한다.</w:t>
            </w:r>
          </w:p>
          <w:p>
            <w:pPr>
              <w:spacing w:after="20" w:line="280"/>
            </w:pPr>
            <w:r>
              <w:rPr>
                <w:rFonts w:ascii="Malgun Gothic" w:eastAsia="맑은 고딕" w:hAnsi="Malgun Gothic"/>
                <w:b w:val="false"/>
                <w:bCs w:val="false"/>
                <w:sz w:val="19"/>
                <w:szCs w:val="19"/>
              </w:rPr>
              <w:t xml:space="preserve">1. 학과(부) 발전전략의 평가지표 반영에 관한 사항</w:t>
            </w:r>
          </w:p>
          <w:p>
            <w:pPr>
              <w:spacing w:after="20" w:line="280"/>
            </w:pPr>
            <w:r>
              <w:rPr>
                <w:rFonts w:ascii="Malgun Gothic" w:eastAsia="맑은 고딕" w:hAnsi="Malgun Gothic"/>
                <w:b w:val="false"/>
                <w:bCs w:val="false"/>
                <w:sz w:val="19"/>
                <w:szCs w:val="19"/>
              </w:rPr>
              <w:t xml:space="preserve">2. 학과(부)와의 평가지표별 평가등급기준 협의에 관한 사항</w:t>
            </w:r>
          </w:p>
          <w:p>
            <w:pPr>
              <w:spacing w:after="20" w:line="280"/>
            </w:pPr>
            <w:r>
              <w:rPr>
                <w:rFonts w:ascii="Malgun Gothic" w:eastAsia="맑은 고딕" w:hAnsi="Malgun Gothic"/>
                <w:b w:val="false"/>
                <w:bCs w:val="false"/>
                <w:sz w:val="19"/>
                <w:szCs w:val="19"/>
              </w:rPr>
              <w:t xml:space="preserve">3. 학과(부)평가 심사에 관한 사항</w:t>
            </w:r>
          </w:p>
          <w:p>
            <w:pPr>
              <w:spacing w:after="20" w:line="280"/>
            </w:pPr>
            <w:r>
              <w:rPr>
                <w:rFonts w:ascii="Malgun Gothic" w:eastAsia="맑은 고딕" w:hAnsi="Malgun Gothic"/>
                <w:b w:val="false"/>
                <w:bCs w:val="false"/>
                <w:sz w:val="19"/>
                <w:szCs w:val="19"/>
              </w:rPr>
              <w:t xml:space="preserve">4. 학과(부)평가 결과 및 보고서 작성에 관한 사항</w:t>
            </w:r>
          </w:p>
          <w:p>
            <w:pPr>
              <w:spacing w:after="20" w:line="280"/>
            </w:pPr>
            <w:r>
              <w:rPr>
                <w:rFonts w:ascii="Malgun Gothic" w:eastAsia="맑은 고딕" w:hAnsi="Malgun Gothic"/>
                <w:b w:val="false"/>
                <w:bCs w:val="false"/>
                <w:sz w:val="19"/>
                <w:szCs w:val="19"/>
              </w:rPr>
              <w:t xml:space="preserve">5. 학과(부)평가 결과의 총장 보고에 관한 사항</w:t>
            </w:r>
          </w:p>
          <w:p>
            <w:pPr>
              <w:spacing w:after="40" w:line="280"/>
            </w:pPr>
            <w:r>
              <w:rPr>
                <w:rFonts w:ascii="Malgun Gothic" w:eastAsia="맑은 고딕" w:hAnsi="Malgun Gothic"/>
                <w:b w:val="false"/>
                <w:bCs w:val="false"/>
                <w:sz w:val="19"/>
                <w:szCs w:val="19"/>
              </w:rPr>
              <w:t xml:space="preserve">⑤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당해연도 학과(부)평가를 심사 완료하여 그 결과를 위원의 연명 서명이 된 회의록과 함께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평가실무위원회)  ① 기획처 산하에 학과(부)평가의 시행 및 운영 등을 보좌하기 위하여 학과(부)평가실무위원회를 둔다.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학과(부)평가실무위원회는 기획부장, 기획평가팀장, 교수지원팀장, 학생지원팀장, 연구진흥팀장, 기획처 평가담당자 등의 위원으로 구성한다.</w:t>
            </w:r>
          </w:p>
          <w:p>
            <w:pPr>
              <w:spacing w:after="20" w:line="280"/>
            </w:pPr>
            <w:r>
              <w:rPr>
                <w:rFonts w:ascii="Malgun Gothic" w:eastAsia="맑은 고딕" w:hAnsi="Malgun Gothic"/>
                <w:b w:val="false"/>
                <w:bCs w:val="false"/>
                <w:sz w:val="19"/>
                <w:szCs w:val="19"/>
              </w:rPr>
              <w:t xml:space="preserve">③ 위원장은 기획</w:t>
            </w:r>
            <w:r>
              <w:rPr>
                <w:rFonts w:ascii="Malgun Gothic" w:eastAsia="맑은 고딕" w:hAnsi="Malgun Gothic"/>
                <w:b w:val="false"/>
                <w:bCs w:val="false"/>
                <w:sz w:val="19"/>
                <w:szCs w:val="19"/>
                <w:u w:val="single"/>
              </w:rPr>
              <w:t xml:space="preserve">평가팀</w:t>
            </w:r>
            <w:r>
              <w:rPr>
                <w:rFonts w:ascii="Malgun Gothic" w:eastAsia="맑은 고딕" w:hAnsi="Malgun Gothic"/>
                <w:b w:val="false"/>
                <w:bCs w:val="false"/>
                <w:sz w:val="19"/>
                <w:szCs w:val="19"/>
              </w:rPr>
              <w:t xml:space="preserve">장, 간사는 기획처 평가담당자로 하며, 위원의 임기는 보직재임기간으로 한다.</w:t>
            </w:r>
          </w:p>
          <w:p>
            <w:pPr>
              <w:spacing w:after="20" w:line="280"/>
            </w:pPr>
            <w:r>
              <w:rPr>
                <w:rFonts w:ascii="Malgun Gothic" w:eastAsia="맑은 고딕" w:hAnsi="Malgun Gothic"/>
                <w:b w:val="false"/>
                <w:bCs w:val="false"/>
                <w:sz w:val="19"/>
                <w:szCs w:val="19"/>
              </w:rPr>
              <w:t xml:space="preserve">④ 학과(부)평가실무위원회는 다음 각 호의 업무를 수행한다.</w:t>
            </w:r>
          </w:p>
          <w:p>
            <w:pPr>
              <w:spacing w:after="20" w:line="280"/>
            </w:pPr>
            <w:r>
              <w:rPr>
                <w:rFonts w:ascii="Malgun Gothic" w:eastAsia="맑은 고딕" w:hAnsi="Malgun Gothic"/>
                <w:b w:val="false"/>
                <w:bCs w:val="false"/>
                <w:sz w:val="19"/>
                <w:szCs w:val="19"/>
              </w:rPr>
              <w:t xml:space="preserve">1. 학과(부)평가 시행 및 심사 절차에 관한 사항</w:t>
            </w:r>
          </w:p>
          <w:p>
            <w:pPr>
              <w:spacing w:after="20" w:line="280"/>
            </w:pPr>
            <w:r>
              <w:rPr>
                <w:rFonts w:ascii="Malgun Gothic" w:eastAsia="맑은 고딕" w:hAnsi="Malgun Gothic"/>
                <w:b w:val="false"/>
                <w:bCs w:val="false"/>
                <w:sz w:val="19"/>
                <w:szCs w:val="19"/>
              </w:rPr>
              <w:t xml:space="preserve">2. 학과(부)평가 기준, 지표의 평가항목별 자료 수집 및 개발에 관한 사항</w:t>
            </w:r>
          </w:p>
          <w:p>
            <w:pPr>
              <w:spacing w:after="20" w:line="280"/>
            </w:pPr>
            <w:r>
              <w:rPr>
                <w:rFonts w:ascii="Malgun Gothic" w:eastAsia="맑은 고딕" w:hAnsi="Malgun Gothic"/>
                <w:b w:val="false"/>
                <w:bCs w:val="false"/>
                <w:sz w:val="19"/>
                <w:szCs w:val="19"/>
              </w:rPr>
              <w:t xml:space="preserve">3. 학과(부)평가 지표 개발을 위한 자료 수집에 관한 사항</w:t>
            </w:r>
          </w:p>
          <w:p>
            <w:pPr>
              <w:spacing w:after="20" w:line="280"/>
            </w:pPr>
            <w:r>
              <w:rPr>
                <w:rFonts w:ascii="Malgun Gothic" w:eastAsia="맑은 고딕" w:hAnsi="Malgun Gothic"/>
                <w:b w:val="false"/>
                <w:bCs w:val="false"/>
                <w:sz w:val="19"/>
                <w:szCs w:val="19"/>
              </w:rPr>
              <w:t xml:space="preserve">4. 그 밖의 학과(부)평가기획연구위원회가 필요하다고 인정되는 사항</w:t>
            </w:r>
          </w:p>
          <w:p>
            <w:pPr>
              <w:spacing w:after="40" w:line="280"/>
            </w:pPr>
            <w:r>
              <w:rPr>
                <w:rFonts w:ascii="Malgun Gothic" w:eastAsia="맑은 고딕" w:hAnsi="Malgun Gothic"/>
                <w:b w:val="false"/>
                <w:bCs w:val="false"/>
                <w:sz w:val="19"/>
                <w:szCs w:val="19"/>
              </w:rPr>
              <w:t xml:space="preserve">⑤ 학과(부)평가실무위원회 회의는 위원장이 필요하다고 인정할 때 소집한다.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평가실무위원회)  ① 기획처 산하에 학과(부)평가의 시행 및 운영 등을 보좌하기 위하여 학과(부)평가실무위원회를 둔다.</w:t>
            </w:r>
          </w:p>
          <w:p>
            <w:pPr>
              <w:spacing w:after="20" w:line="280"/>
            </w:pPr>
            <w:r>
              <w:rPr>
                <w:rFonts w:ascii="Malgun Gothic" w:eastAsia="맑은 고딕" w:hAnsi="Malgun Gothic"/>
                <w:b w:val="false"/>
                <w:bCs w:val="false"/>
                <w:sz w:val="19"/>
                <w:szCs w:val="19"/>
              </w:rPr>
              <w:t xml:space="preserve">② 학과(부)평가실무위원회는 기획부장, 기획평가팀장, 교수지원팀장, 학생지원팀장, 연구진흥팀장, 기획처 평가담당자 등의 위원으로 구성한다.</w:t>
            </w:r>
          </w:p>
          <w:p>
            <w:pPr>
              <w:spacing w:after="20" w:line="280"/>
            </w:pPr>
            <w:r>
              <w:rPr>
                <w:rFonts w:ascii="Malgun Gothic" w:eastAsia="맑은 고딕" w:hAnsi="Malgun Gothic"/>
                <w:b w:val="false"/>
                <w:bCs w:val="false"/>
                <w:sz w:val="19"/>
                <w:szCs w:val="19"/>
              </w:rPr>
              <w:t xml:space="preserve">③ 위원장은 기획</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간사는 기획처 평가담당자로 하며, 위원의 임기는 보직재임기간으로 한다.</w:t>
            </w:r>
          </w:p>
          <w:p>
            <w:pPr>
              <w:spacing w:after="20" w:line="280"/>
            </w:pPr>
            <w:r>
              <w:rPr>
                <w:rFonts w:ascii="Malgun Gothic" w:eastAsia="맑은 고딕" w:hAnsi="Malgun Gothic"/>
                <w:b w:val="false"/>
                <w:bCs w:val="false"/>
                <w:sz w:val="19"/>
                <w:szCs w:val="19"/>
              </w:rPr>
              <w:t xml:space="preserve">④ 학과(부)평가실무위원회는 다음 각 호의 업무를 수행한다.</w:t>
            </w:r>
          </w:p>
          <w:p>
            <w:pPr>
              <w:spacing w:after="20" w:line="280"/>
            </w:pPr>
            <w:r>
              <w:rPr>
                <w:rFonts w:ascii="Malgun Gothic" w:eastAsia="맑은 고딕" w:hAnsi="Malgun Gothic"/>
                <w:b w:val="false"/>
                <w:bCs w:val="false"/>
                <w:sz w:val="19"/>
                <w:szCs w:val="19"/>
              </w:rPr>
              <w:t xml:space="preserve">1. 학과(부)평가 시행 및 심사 절차에 관한 사항</w:t>
            </w:r>
          </w:p>
          <w:p>
            <w:pPr>
              <w:spacing w:after="20" w:line="280"/>
            </w:pPr>
            <w:r>
              <w:rPr>
                <w:rFonts w:ascii="Malgun Gothic" w:eastAsia="맑은 고딕" w:hAnsi="Malgun Gothic"/>
                <w:b w:val="false"/>
                <w:bCs w:val="false"/>
                <w:sz w:val="19"/>
                <w:szCs w:val="19"/>
              </w:rPr>
              <w:t xml:space="preserve">2. 학과(부)평가 기준, 지표의 평가항목별 자료 수집 및 개발에 관한 사항</w:t>
            </w:r>
          </w:p>
          <w:p>
            <w:pPr>
              <w:spacing w:after="20" w:line="280"/>
            </w:pPr>
            <w:r>
              <w:rPr>
                <w:rFonts w:ascii="Malgun Gothic" w:eastAsia="맑은 고딕" w:hAnsi="Malgun Gothic"/>
                <w:b w:val="false"/>
                <w:bCs w:val="false"/>
                <w:sz w:val="19"/>
                <w:szCs w:val="19"/>
              </w:rPr>
              <w:t xml:space="preserve">3. 학과(부)평가 지표 개발을 위한 자료 수집에 관한 사항</w:t>
            </w:r>
          </w:p>
          <w:p>
            <w:pPr>
              <w:spacing w:after="20" w:line="280"/>
            </w:pPr>
            <w:r>
              <w:rPr>
                <w:rFonts w:ascii="Malgun Gothic" w:eastAsia="맑은 고딕" w:hAnsi="Malgun Gothic"/>
                <w:b w:val="false"/>
                <w:bCs w:val="false"/>
                <w:sz w:val="19"/>
                <w:szCs w:val="19"/>
              </w:rPr>
              <w:t xml:space="preserve">4. 그 밖의 학과(부)평가기획연구위원회가 필요하다고 인정되는 사항</w:t>
            </w:r>
          </w:p>
          <w:p>
            <w:pPr>
              <w:spacing w:after="40" w:line="280"/>
            </w:pPr>
            <w:r>
              <w:rPr>
                <w:rFonts w:ascii="Malgun Gothic" w:eastAsia="맑은 고딕" w:hAnsi="Malgun Gothic"/>
                <w:b w:val="false"/>
                <w:bCs w:val="false"/>
                <w:sz w:val="19"/>
                <w:szCs w:val="19"/>
              </w:rPr>
              <w:t xml:space="preserve">⑤ 학과(부)평가실무위원회 회의는 위원장이 필요하다고 인정할 때 소집한다.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항목 및 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 항목 및 지표는 별도 지침으로 학과(부)평가기획연구위원회에서 정한다.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2012-07-09〉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항목 및 지표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 항목 및 지표는 별도 지침으로 학과(부)평가기획연구위원회에서 정한다. </w:t>
            </w:r>
            <w:r>
              <w:rPr>
                <w:rFonts w:ascii="Malgun Gothic" w:eastAsia="맑은 고딕" w:hAnsi="Malgun Gothic"/>
                <w:b w:val="false"/>
                <w:bCs w:val="false"/>
                <w:sz w:val="19"/>
                <w:szCs w:val="19"/>
                <w:u w:val="single"/>
              </w:rPr>
              <w:t xml:space="preserve">단, 선택지표는 발전전략을 고려하여 영역별로 1</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지표를 학과(부)에서 자율적으로 선택한다.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당해년도 ‘전국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유사학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대학정보공시 실적’의 T점수를 변환</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값과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대학정보공시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 </w:t>
            </w:r>
            <w:r>
              <w:rPr>
                <w:rFonts w:ascii="Malgun Gothic" w:eastAsia="맑은 고딕" w:hAnsi="Malgun Gothic"/>
                <w:b w:val="false"/>
                <w:bCs w:val="false"/>
                <w:sz w:val="19"/>
                <w:szCs w:val="19"/>
              </w:rPr>
              <w:t xml:space="preserve">실적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50:50 비율</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지침으로 </w:t>
            </w:r>
            <w:r>
              <w:rPr>
                <w:rFonts w:ascii="Malgun Gothic" w:eastAsia="맑은 고딕" w:hAnsi="Malgun Gothic"/>
                <w:b w:val="false"/>
                <w:bCs w:val="false"/>
                <w:sz w:val="19"/>
                <w:szCs w:val="19"/>
              </w:rPr>
              <w:t xml:space="preserve">정한다. 〈개정 2011-12-05〉</w:t>
            </w:r>
            <w:r>
              <w:rPr>
                <w:rFonts w:ascii="Malgun Gothic" w:eastAsia="맑은 고딕" w:hAnsi="Malgun Gothic"/>
                <w:b w:val="false"/>
                <w:bCs w:val="false"/>
                <w:sz w:val="19"/>
                <w:szCs w:val="19"/>
                <w:u w:val="single"/>
              </w:rPr>
              <w:t xml:space="preserve"> 〈개정 2012-07-09〉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w:t>
            </w:r>
            <w:r>
              <w:rPr>
                <w:rFonts w:ascii="Malgun Gothic" w:eastAsia="맑은 고딕" w:hAnsi="Malgun Gothic"/>
                <w:b w:val="false"/>
                <w:bCs w:val="false"/>
                <w:sz w:val="19"/>
                <w:szCs w:val="19"/>
                <w:u w:val="single"/>
              </w:rPr>
              <w:t xml:space="preserve">등급기준은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평가지표별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3년간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어려운 지표는 학과(</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)와 학과평가심</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단이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정한다. 〈개정 2011-12-05〉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삭제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09</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평가등급환산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평가등급에 따른 환산점수는 표와 같이 등급별로 적용한다.</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E</w:t>
            </w:r>
          </w:p>
          <w:p>
            <w:pPr>
              <w:spacing w:after="20" w:line="280"/>
            </w:pPr>
            <w:r>
              <w:rPr>
                <w:rFonts w:ascii="Malgun Gothic" w:eastAsia="맑은 고딕" w:hAnsi="Malgun Gothic"/>
                <w:b w:val="false"/>
                <w:bCs w:val="false"/>
                <w:sz w:val="19"/>
                <w:szCs w:val="19"/>
                <w:u w:val="single"/>
              </w:rPr>
              <w:t xml:space="preserve">환산점수</w:t>
            </w:r>
          </w:p>
          <w:p>
            <w:pPr>
              <w:spacing w:after="20" w:line="280"/>
            </w:pPr>
            <w:r>
              <w:rPr>
                <w:rFonts w:ascii="Malgun Gothic" w:eastAsia="맑은 고딕" w:hAnsi="Malgun Gothic"/>
                <w:b w:val="false"/>
                <w:bCs w:val="false"/>
                <w:sz w:val="19"/>
                <w:szCs w:val="19"/>
                <w:u w:val="single"/>
              </w:rPr>
              <w:t xml:space="preserve">가중치×1.0</w:t>
            </w:r>
          </w:p>
          <w:p>
            <w:pPr>
              <w:spacing w:after="20" w:line="280"/>
            </w:pPr>
            <w:r>
              <w:rPr>
                <w:rFonts w:ascii="Malgun Gothic" w:eastAsia="맑은 고딕" w:hAnsi="Malgun Gothic"/>
                <w:b w:val="false"/>
                <w:bCs w:val="false"/>
                <w:sz w:val="19"/>
                <w:szCs w:val="19"/>
                <w:u w:val="single"/>
              </w:rPr>
              <w:t xml:space="preserve">가중치×0.85</w:t>
            </w:r>
          </w:p>
          <w:p>
            <w:pPr>
              <w:spacing w:after="20" w:line="280"/>
            </w:pPr>
            <w:r>
              <w:rPr>
                <w:rFonts w:ascii="Malgun Gothic" w:eastAsia="맑은 고딕" w:hAnsi="Malgun Gothic"/>
                <w:b w:val="false"/>
                <w:bCs w:val="false"/>
                <w:sz w:val="19"/>
                <w:szCs w:val="19"/>
                <w:u w:val="single"/>
              </w:rPr>
              <w:t xml:space="preserve">가중치×0.7</w:t>
            </w:r>
          </w:p>
          <w:p>
            <w:pPr>
              <w:spacing w:after="20" w:line="280"/>
            </w:pPr>
            <w:r>
              <w:rPr>
                <w:rFonts w:ascii="Malgun Gothic" w:eastAsia="맑은 고딕" w:hAnsi="Malgun Gothic"/>
                <w:b w:val="false"/>
                <w:bCs w:val="false"/>
                <w:sz w:val="19"/>
                <w:szCs w:val="19"/>
                <w:u w:val="single"/>
              </w:rPr>
              <w:t xml:space="preserve">가중치×0.55</w:t>
            </w:r>
          </w:p>
          <w:p>
            <w:pPr>
              <w:spacing w:after="20" w:line="280"/>
            </w:pPr>
            <w:r>
              <w:rPr>
                <w:rFonts w:ascii="Malgun Gothic" w:eastAsia="맑은 고딕" w:hAnsi="Malgun Gothic"/>
                <w:b w:val="false"/>
                <w:bCs w:val="false"/>
                <w:sz w:val="19"/>
                <w:szCs w:val="19"/>
                <w:u w:val="single"/>
              </w:rPr>
              <w:t xml:space="preserve">가중치×0.4</w:t>
            </w:r>
          </w:p>
          <w:p>
            <w:pPr>
              <w:spacing w:after="40" w:line="280"/>
            </w:pPr>
            <w:r>
              <w:rPr>
                <w:rFonts w:ascii="Malgun Gothic" w:eastAsia="맑은 고딕" w:hAnsi="Malgun Gothic"/>
                <w:b w:val="false"/>
                <w:bCs w:val="false"/>
                <w:sz w:val="19"/>
                <w:szCs w:val="19"/>
                <w:u w:val="single"/>
              </w:rPr>
              <w:t xml:space="preserve">② 평가지표별 평가등급은 별도 지침의 평가등급표에 따라 평가지표별 평가등급기준을 달성한 경우 ‘B’등급으로, 1등급 초과 달성한 경우 ‘A’등급으로, 1등급 하락일 경우 ‘C’등급으로, 2등급 하락일 경우 ‘D’등급으로, 3등급 하락일 경우 ‘E’등급으로 한다. 단, 평가지표 중 학생만족도와, 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기여도,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예산집행율은 10점 만점의 실점수를 소수점 둘째자리에서 반올림하여 적용한다. 〈신설 2011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평가자료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 및 행정부서는 학과(부)평가 심사 1개월 전까지 평가</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에 평가자료를 제출하여야 한다.</w:t>
            </w:r>
            <w:r>
              <w:rPr>
                <w:rFonts w:ascii="Malgun Gothic" w:eastAsia="맑은 고딕" w:hAnsi="Malgun Gothic"/>
                <w:b w:val="false"/>
                <w:bCs w:val="false"/>
                <w:sz w:val="19"/>
                <w:szCs w:val="19"/>
                <w:u w:val="single"/>
              </w:rPr>
              <w:t xml:space="preserve"> 〈개정 2012-07-09〉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평가자료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학과(부) 및 행정부서는 학과(부)평가 심사 1개월 전까지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에 평가자료를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실시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평가자료를 기초로 하여 평가지표별로 평가를 실시한다.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평가보고서 작성 전에 평가결과를 학과(부)에 통보하여야 한다.</w:t>
            </w:r>
          </w:p>
          <w:p>
            <w:pPr>
              <w:spacing w:after="20" w:line="280"/>
            </w:pPr>
            <w:r>
              <w:rPr>
                <w:rFonts w:ascii="Malgun Gothic" w:eastAsia="맑은 고딕" w:hAnsi="Malgun Gothic"/>
                <w:b w:val="false"/>
                <w:bCs w:val="false"/>
                <w:sz w:val="19"/>
                <w:szCs w:val="19"/>
              </w:rPr>
              <w:t xml:space="preserve">③ 학과(부)장은 통보된 평가결과에 대해 이의가 있을 경우 통보된 일로부터 7일 이내에 확인 가능한 증빙자료를 첨부하여 서면으로 이의신청서를 제출하며,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이를 심의하여 결과에 반영할 수 있다.</w:t>
            </w:r>
          </w:p>
          <w:p>
            <w:pPr>
              <w:spacing w:after="4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평가결과를 종합적으로 점검‧분석하여 평가보고서를 작성한 후 이를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 실시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평가자료를 기초로 하여 평가지표별로 평가를 실시한다.</w:t>
            </w:r>
          </w:p>
          <w:p>
            <w:pPr>
              <w:spacing w:after="20" w:line="280"/>
            </w:pPr>
            <w:r>
              <w:rPr>
                <w:rFonts w:ascii="Malgun Gothic" w:eastAsia="맑은 고딕" w:hAnsi="Malgun Gothic"/>
                <w:b w:val="false"/>
                <w:bCs w:val="false"/>
                <w:sz w:val="19"/>
                <w:szCs w:val="19"/>
              </w:rPr>
              <w:t xml:space="preserve">②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평가보고서 작성 전에 평가결과를 학과(부)에 통보하여야 한다.</w:t>
            </w:r>
          </w:p>
          <w:p>
            <w:pPr>
              <w:spacing w:after="20" w:line="280"/>
            </w:pPr>
            <w:r>
              <w:rPr>
                <w:rFonts w:ascii="Malgun Gothic" w:eastAsia="맑은 고딕" w:hAnsi="Malgun Gothic"/>
                <w:b w:val="false"/>
                <w:bCs w:val="false"/>
                <w:sz w:val="19"/>
                <w:szCs w:val="19"/>
              </w:rPr>
              <w:t xml:space="preserve">③ 학과(부)장은 통보된 평가결과에 대해 이의가 있을 경우 통보된 일로부터 7일 이내에 확인 가능한 증빙자료를 첨부하여 서면으로 이의신청서를 제출하며,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이를 심의하여 결과에 반영할 수 있다.</w:t>
            </w:r>
          </w:p>
          <w:p>
            <w:pPr>
              <w:spacing w:after="40" w:line="280"/>
            </w:pPr>
            <w:r>
              <w:rPr>
                <w:rFonts w:ascii="Malgun Gothic" w:eastAsia="맑은 고딕" w:hAnsi="Malgun Gothic"/>
                <w:b w:val="false"/>
                <w:bCs w:val="false"/>
                <w:sz w:val="19"/>
                <w:szCs w:val="19"/>
              </w:rPr>
              <w:t xml:space="preserve">④ 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평가결과를 종합적으로 점검‧분석하여 평가보고서를 작성한 후 이를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자료의 검증을 위하여 학과(부) 및 해당부서를 실사할 수 있다.</w:t>
            </w:r>
            <w:r>
              <w:rPr>
                <w:rFonts w:ascii="Malgun Gothic" w:eastAsia="맑은 고딕" w:hAnsi="Malgun Gothic"/>
                <w:b w:val="false"/>
                <w:bCs w:val="false"/>
                <w:sz w:val="19"/>
                <w:szCs w:val="19"/>
                <w:u w:val="single"/>
              </w:rPr>
              <w:t xml:space="preserve"> 〈개정 2012-07-09〉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단은</w:t>
            </w:r>
            <w:r>
              <w:rPr>
                <w:rFonts w:ascii="Malgun Gothic" w:eastAsia="맑은 고딕" w:hAnsi="Malgun Gothic"/>
                <w:b w:val="false"/>
                <w:bCs w:val="false"/>
                <w:sz w:val="19"/>
                <w:szCs w:val="19"/>
              </w:rPr>
              <w:t xml:space="preserve"> 자료의 검증을 위하여 학과(부) 및 해당부서를 실사할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에서 제출한 평가보고서를 바탕으로 그 결과를 대학이사회(대학운영위원회)에 보고한다.</w:t>
            </w:r>
            <w:r>
              <w:rPr>
                <w:rFonts w:ascii="Malgun Gothic" w:eastAsia="맑은 고딕" w:hAnsi="Malgun Gothic"/>
                <w:b w:val="false"/>
                <w:bCs w:val="false"/>
                <w:sz w:val="19"/>
                <w:szCs w:val="19"/>
                <w:u w:val="single"/>
              </w:rPr>
              <w:t xml:space="preserve"> 〈개정 2011-12-05〉 〈개정 2012-07-09〉</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 단, 평가결과의 평정은 소수점 첫째자리에서 올림하여 적용한다.</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85</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55</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54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S</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C</w:t>
            </w:r>
          </w:p>
          <w:p>
            <w:pPr>
              <w:spacing w:after="40" w:line="280"/>
            </w:pPr>
            <w:r>
              <w:rPr>
                <w:rFonts w:ascii="Malgun Gothic" w:eastAsia="맑은 고딕" w:hAnsi="Malgun Gothic"/>
                <w:b w:val="false"/>
                <w:bCs w:val="false"/>
                <w:sz w:val="19"/>
                <w:szCs w:val="19"/>
                <w:u w:val="single"/>
              </w:rPr>
              <w:t xml:space="preserve">D</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에서 제출한 평가보고서를 바탕으로 그 결과를 대학이사회(대학운영위원회)에 보고한다.</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 단, 평가결과의 평정은 소수점 첫째자리에서 올림하여 적용한다.</w:t>
            </w:r>
            <w:r>
              <w:rPr>
                <w:rFonts w:ascii="Malgun Gothic" w:eastAsia="맑은 고딕" w:hAnsi="Malgun Gothic"/>
                <w:b w:val="false"/>
                <w:bCs w:val="false"/>
                <w:sz w:val="19"/>
                <w:szCs w:val="19"/>
                <w:u w:val="single"/>
              </w:rPr>
              <w:t xml:space="preserve">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u w:val="single"/>
              </w:rPr>
              <w:t xml:space="preserve">우</w:t>
            </w:r>
          </w:p>
          <w:p>
            <w:pPr>
              <w:spacing w:after="20" w:line="280"/>
            </w:pPr>
            <w:r>
              <w:rPr>
                <w:rFonts w:ascii="Malgun Gothic" w:eastAsia="맑은 고딕" w:hAnsi="Malgun Gothic"/>
                <w:b w:val="false"/>
                <w:bCs w:val="false"/>
                <w:sz w:val="19"/>
                <w:szCs w:val="19"/>
                <w:u w:val="single"/>
              </w:rPr>
              <w:t xml:space="preserve">미</w:t>
            </w:r>
          </w:p>
          <w:p>
            <w:pPr>
              <w:spacing w:after="20" w:line="280"/>
            </w:pPr>
            <w:r>
              <w:rPr>
                <w:rFonts w:ascii="Malgun Gothic" w:eastAsia="맑은 고딕" w:hAnsi="Malgun Gothic"/>
                <w:b w:val="false"/>
                <w:bCs w:val="false"/>
                <w:sz w:val="19"/>
                <w:szCs w:val="19"/>
                <w:u w:val="single"/>
              </w:rPr>
              <w:t xml:space="preserve">양</w:t>
            </w:r>
          </w:p>
          <w:p>
            <w:pPr>
              <w:spacing w:after="40" w:line="280"/>
            </w:pPr>
            <w:r>
              <w:rPr>
                <w:rFonts w:ascii="Malgun Gothic" w:eastAsia="맑은 고딕" w:hAnsi="Malgun Gothic"/>
                <w:b w:val="false"/>
                <w:bCs w:val="false"/>
                <w:sz w:val="19"/>
                <w:szCs w:val="19"/>
                <w:u w:val="single"/>
              </w:rPr>
              <w:t xml:space="preserve">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위</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위</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위</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w:t>
            </w:r>
            <w:r>
              <w:rPr>
                <w:rFonts w:ascii="Malgun Gothic" w:eastAsia="맑은 고딕" w:hAnsi="Malgun Gothic"/>
                <w:b w:val="false"/>
                <w:bCs w:val="false"/>
                <w:sz w:val="19"/>
                <w:szCs w:val="19"/>
                <w:u w:val="single"/>
              </w:rPr>
              <w:t xml:space="preserve">와 ‘S’등급을 받은 학과</w:t>
            </w:r>
            <w:r>
              <w:rPr>
                <w:rFonts w:ascii="Malgun Gothic" w:eastAsia="맑은 고딕" w:hAnsi="Malgun Gothic"/>
                <w:b w:val="false"/>
                <w:bCs w:val="false"/>
                <w:sz w:val="19"/>
                <w:szCs w:val="19"/>
              </w:rPr>
              <w:t xml:space="preserve">의 소속 교수는 연말 성과급 지급시 한 등급씩 상향조정하여 반영한다.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평가결</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‘B’등급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이상이면서 그 향상도가 현저</w:t>
            </w:r>
            <w:r>
              <w:rPr>
                <w:rFonts w:ascii="Malgun Gothic" w:eastAsia="맑은 고딕" w:hAnsi="Malgun Gothic"/>
                <w:b w:val="false"/>
                <w:bCs w:val="false"/>
                <w:sz w:val="19"/>
                <w:szCs w:val="19"/>
              </w:rPr>
              <w:t xml:space="preserve">한 학과(부)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포상하며, </w:t>
            </w:r>
            <w:r>
              <w:rPr>
                <w:rFonts w:ascii="Malgun Gothic" w:eastAsia="맑은 고딕" w:hAnsi="Malgun Gothic"/>
                <w:b w:val="false"/>
                <w:bCs w:val="false"/>
                <w:sz w:val="19"/>
                <w:szCs w:val="19"/>
              </w:rPr>
              <w:t xml:space="preserve">평가결과</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rPr>
              <w:t xml:space="preserve">수한 학과(부)</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중복하여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포상하지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평가결과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향상도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순위</w:t>
            </w:r>
          </w:p>
          <w:p>
            <w:pPr>
              <w:spacing w:after="20" w:line="280"/>
            </w:pP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w:t>
            </w:r>
          </w:p>
          <w:p>
            <w:pPr>
              <w:spacing w:after="20" w:line="280"/>
            </w:pPr>
            <w:r>
              <w:rPr>
                <w:rFonts w:ascii="Malgun Gothic" w:eastAsia="맑은 고딕" w:hAnsi="Malgun Gothic"/>
                <w:b w:val="false"/>
                <w:bCs w:val="false"/>
                <w:sz w:val="19"/>
                <w:szCs w:val="19"/>
                <w:u w:val="single"/>
              </w:rPr>
              <w:t xml:space="preserve">1위</w:t>
            </w:r>
          </w:p>
          <w:p>
            <w:pPr>
              <w:spacing w:after="20" w:line="280"/>
            </w:pPr>
            <w:r>
              <w:rPr>
                <w:rFonts w:ascii="Malgun Gothic" w:eastAsia="맑은 고딕" w:hAnsi="Malgun Gothic"/>
                <w:b w:val="false"/>
                <w:bCs w:val="false"/>
                <w:sz w:val="19"/>
                <w:szCs w:val="19"/>
                <w:u w:val="single"/>
              </w:rPr>
              <w:t xml:space="preserve">2위</w:t>
            </w:r>
          </w:p>
          <w:p>
            <w:pPr>
              <w:spacing w:after="20" w:line="280"/>
            </w:pPr>
            <w:r>
              <w:rPr>
                <w:rFonts w:ascii="Malgun Gothic" w:eastAsia="맑은 고딕" w:hAnsi="Malgun Gothic"/>
                <w:b w:val="false"/>
                <w:bCs w:val="false"/>
                <w:sz w:val="19"/>
                <w:szCs w:val="19"/>
                <w:u w:val="single"/>
              </w:rPr>
              <w:t xml:space="preserve">3위</w:t>
            </w:r>
          </w:p>
          <w:p>
            <w:pPr>
              <w:spacing w:after="20" w:line="280"/>
            </w:pPr>
            <w:r>
              <w:rPr>
                <w:rFonts w:ascii="Malgun Gothic" w:eastAsia="맑은 고딕" w:hAnsi="Malgun Gothic"/>
                <w:b w:val="false"/>
                <w:bCs w:val="false"/>
                <w:sz w:val="19"/>
                <w:szCs w:val="19"/>
                <w:u w:val="single"/>
              </w:rPr>
              <w:t xml:space="preserve">포상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p>
          <w:p>
            <w:pPr>
              <w:spacing w:after="20" w:line="280"/>
            </w:pPr>
            <w:r>
              <w:rPr>
                <w:rFonts w:ascii="Malgun Gothic" w:eastAsia="맑은 고딕" w:hAnsi="Malgun Gothic"/>
                <w:b w:val="false"/>
                <w:bCs w:val="false"/>
                <w:sz w:val="19"/>
                <w:szCs w:val="19"/>
                <w:u w:val="single"/>
              </w:rPr>
              <w:t xml:space="preserve">500만원</w:t>
            </w:r>
          </w:p>
          <w:p>
            <w:pPr>
              <w:spacing w:after="20" w:line="280"/>
            </w:pPr>
            <w:r>
              <w:rPr>
                <w:rFonts w:ascii="Malgun Gothic" w:eastAsia="맑은 고딕" w:hAnsi="Malgun Gothic"/>
                <w:b w:val="false"/>
                <w:bCs w:val="false"/>
                <w:sz w:val="19"/>
                <w:szCs w:val="19"/>
                <w:u w:val="single"/>
              </w:rPr>
              <w:t xml:space="preserve">400만원</w:t>
            </w:r>
          </w:p>
          <w:p>
            <w:pPr>
              <w:spacing w:after="20" w:line="280"/>
            </w:pPr>
            <w:r>
              <w:rPr>
                <w:rFonts w:ascii="Malgun Gothic" w:eastAsia="맑은 고딕" w:hAnsi="Malgun Gothic"/>
                <w:b w:val="false"/>
                <w:bCs w:val="false"/>
                <w:sz w:val="19"/>
                <w:szCs w:val="19"/>
                <w:u w:val="single"/>
              </w:rPr>
              <w:t xml:space="preserve">300만원</w:t>
            </w:r>
          </w:p>
          <w:p>
            <w:pPr>
              <w:spacing w:after="40" w:line="280"/>
            </w:pPr>
            <w:r>
              <w:rPr>
                <w:rFonts w:ascii="Malgun Gothic" w:eastAsia="맑은 고딕" w:hAnsi="Malgun Gothic"/>
                <w:b w:val="false"/>
                <w:bCs w:val="false"/>
                <w:sz w:val="19"/>
                <w:szCs w:val="19"/>
                <w:u w:val="single"/>
              </w:rPr>
              <w:t xml:space="preserve">학과(부)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w:t>
            </w:r>
            <w:r>
              <w:rPr>
                <w:rFonts w:ascii="Malgun Gothic" w:eastAsia="맑은 고딕" w:hAnsi="Malgun Gothic"/>
                <w:b w:val="false"/>
                <w:bCs w:val="false"/>
                <w:sz w:val="19"/>
                <w:szCs w:val="19"/>
              </w:rPr>
              <w:t xml:space="preserve">의 소속 교수는 연말 성과급 지급시 한 등급씩 상향조정하여 반영한다.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자율경영에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한 학과(부)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평가결과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‘수'등급과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’등급을 받은 우</w:t>
            </w:r>
            <w:r>
              <w:rPr>
                <w:rFonts w:ascii="Malgun Gothic" w:eastAsia="맑은 고딕" w:hAnsi="Malgun Gothic"/>
                <w:b w:val="false"/>
                <w:bCs w:val="false"/>
                <w:sz w:val="19"/>
                <w:szCs w:val="19"/>
              </w:rPr>
              <w:t xml:space="preserve">수한 학과(부)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발전전략에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우선적으로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’등급과 ‘</w:t>
            </w:r>
            <w:r>
              <w:rPr>
                <w:rFonts w:ascii="Malgun Gothic" w:eastAsia="맑은 고딕" w:hAnsi="Malgun Gothic"/>
                <w:b w:val="false"/>
                <w:bCs w:val="false"/>
                <w:sz w:val="19"/>
                <w:szCs w:val="19"/>
                <w:u w:val="single"/>
              </w:rPr>
              <w:t xml:space="preserve">D</w:t>
            </w:r>
            <w:r>
              <w:rPr>
                <w:rFonts w:ascii="Malgun Gothic" w:eastAsia="맑은 고딕" w:hAnsi="Malgun Gothic"/>
                <w:b w:val="false"/>
                <w:bCs w:val="false"/>
                <w:sz w:val="19"/>
                <w:szCs w:val="19"/>
              </w:rPr>
              <w:t xml:space="preserve">’등급을 받은 학과(부)에 대해서는 정해진 비율[‘</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’등급−5%, ‘</w:t>
            </w:r>
            <w:r>
              <w:rPr>
                <w:rFonts w:ascii="Malgun Gothic" w:eastAsia="맑은 고딕" w:hAnsi="Malgun Gothic"/>
                <w:b w:val="false"/>
                <w:bCs w:val="false"/>
                <w:sz w:val="19"/>
                <w:szCs w:val="19"/>
                <w:u w:val="single"/>
              </w:rPr>
              <w:t xml:space="preserve">D</w:t>
            </w:r>
            <w:r>
              <w:rPr>
                <w:rFonts w:ascii="Malgun Gothic" w:eastAsia="맑은 고딕" w:hAnsi="Malgun Gothic"/>
                <w:b w:val="false"/>
                <w:bCs w:val="false"/>
                <w:sz w:val="19"/>
                <w:szCs w:val="19"/>
              </w:rPr>
              <w:t xml:space="preserve">’등급−10%]에 따라 다음 학년도 입학정원을 감축한다. </w:t>
            </w:r>
            <w:r>
              <w:rPr>
                <w:rFonts w:ascii="Malgun Gothic" w:eastAsia="맑은 고딕" w:hAnsi="Malgun Gothic"/>
                <w:b w:val="false"/>
                <w:bCs w:val="false"/>
                <w:sz w:val="19"/>
                <w:szCs w:val="19"/>
              </w:rPr>
              <w:t xml:space="preserve">〈개정 2011-12-05〉</w:t>
            </w:r>
            <w:r>
              <w:rPr>
                <w:rFonts w:ascii="Malgun Gothic" w:eastAsia="맑은 고딕" w:hAnsi="Malgun Gothic"/>
                <w:b w:val="false"/>
                <w:bCs w:val="false"/>
                <w:sz w:val="19"/>
                <w:szCs w:val="19"/>
                <w:u w:val="single"/>
              </w:rPr>
              <w:t xml:space="preserve"> 〈개정 2012-07-09〉</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’등급과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’등급을 받은 학과(부)에 대해서는 정해진 비율[‘</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’등급−5%,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’등급−10%]에 따라 다음 학년도 입학정원을 감축한다. </w:t>
            </w:r>
            <w:r>
              <w:rPr>
                <w:rFonts w:ascii="Malgun Gothic" w:eastAsia="맑은 고딕" w:hAnsi="Malgun Gothic"/>
                <w:b w:val="false"/>
                <w:bCs w:val="false"/>
                <w:sz w:val="19"/>
                <w:szCs w:val="19"/>
                <w:u w:val="single"/>
              </w:rPr>
              <w:t xml:space="preserve">단, 해당 학과(부)가 설득력 있는 발전전략을 수립하고 교수 전원이 확고한 의지를 표시할 경우 행정협의회의 결의를 거쳐 입학정원 감축 조치를 1년간 유예하여 준다. 이 입학정원 감축 조치 유예는 1회에 한 한다. </w:t>
            </w:r>
            <w:r>
              <w:rPr>
                <w:rFonts w:ascii="Malgun Gothic" w:eastAsia="맑은 고딕" w:hAnsi="Malgun Gothic"/>
                <w:b w:val="false"/>
                <w:bCs w:val="false"/>
                <w:sz w:val="19"/>
                <w:szCs w:val="19"/>
              </w:rPr>
              <w:t xml:space="preserve">〈개정 2011-12-05〉</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 단, 해당 비율의 입학정원은 소수점 첫째자리에서 내림한 정수로 한다. 〈개정 2011-12-05〉</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85</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55</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54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S</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 단, 해당 비율의 입학정원은 소수점 첫째자리에서 내림한 정수로 한다.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점 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u w:val="single"/>
              </w:rPr>
              <w:t xml:space="preserve">우</w:t>
            </w:r>
          </w:p>
          <w:p>
            <w:pPr>
              <w:spacing w:after="20" w:line="280"/>
            </w:pPr>
            <w:r>
              <w:rPr>
                <w:rFonts w:ascii="Malgun Gothic" w:eastAsia="맑은 고딕" w:hAnsi="Malgun Gothic"/>
                <w:b w:val="false"/>
                <w:bCs w:val="false"/>
                <w:sz w:val="19"/>
                <w:szCs w:val="19"/>
                <w:u w:val="single"/>
              </w:rPr>
              <w:t xml:space="preserve">미</w:t>
            </w:r>
          </w:p>
          <w:p>
            <w:pPr>
              <w:spacing w:after="20" w:line="280"/>
            </w:pPr>
            <w:r>
              <w:rPr>
                <w:rFonts w:ascii="Malgun Gothic" w:eastAsia="맑은 고딕" w:hAnsi="Malgun Gothic"/>
                <w:b w:val="false"/>
                <w:bCs w:val="false"/>
                <w:sz w:val="19"/>
                <w:szCs w:val="19"/>
                <w:u w:val="single"/>
              </w:rPr>
              <w:t xml:space="preserve">양</w:t>
            </w:r>
          </w:p>
          <w:p>
            <w:pPr>
              <w:spacing w:after="20" w:line="280"/>
            </w:pPr>
            <w:r>
              <w:rPr>
                <w:rFonts w:ascii="Malgun Gothic" w:eastAsia="맑은 고딕" w:hAnsi="Malgun Gothic"/>
                <w:b w:val="false"/>
                <w:bCs w:val="false"/>
                <w:sz w:val="19"/>
                <w:szCs w:val="19"/>
                <w:u w:val="single"/>
              </w:rPr>
              <w:t xml:space="preserve">가</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조정된 입학정원의 재배정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대학의 정책적 필요에 의하여 지원이 필요한 학과에 대해 최우선하여 배정한다.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S</w:t>
            </w:r>
            <w:r>
              <w:rPr>
                <w:rFonts w:ascii="Malgun Gothic" w:eastAsia="맑은 고딕" w:hAnsi="Malgun Gothic"/>
                <w:b w:val="false"/>
                <w:bCs w:val="false"/>
                <w:sz w:val="19"/>
                <w:szCs w:val="19"/>
              </w:rPr>
              <w:t xml:space="preserve">’ 등급을 받은 학과(부)가 희망할 경우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A</w:t>
            </w:r>
            <w:r>
              <w:rPr>
                <w:rFonts w:ascii="Malgun Gothic" w:eastAsia="맑은 고딕" w:hAnsi="Malgun Gothic"/>
                <w:b w:val="false"/>
                <w:bCs w:val="false"/>
                <w:sz w:val="19"/>
                <w:szCs w:val="19"/>
              </w:rPr>
              <w:t xml:space="preserve">’ 등급을 받은 학과(부) 중 발전전략이 탁월하고 이에 대한 실행의지가 분명하다고 판단되는 학과(부)에 대하여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④ 본 대학 교수 컨소시엄에 의해 제안된 미래 유망학과에 대하여 소정의 평가과정을 거쳐 선정된 학과 신설에 교무위원회의 의결을 거쳐 입학정원을 배정한다.</w:t>
            </w:r>
          </w:p>
          <w:p>
            <w:pPr>
              <w:spacing w:after="20" w:line="280"/>
            </w:pPr>
            <w:r>
              <w:rPr>
                <w:rFonts w:ascii="Malgun Gothic" w:eastAsia="맑은 고딕" w:hAnsi="Malgun Gothic"/>
                <w:b w:val="false"/>
                <w:bCs w:val="false"/>
                <w:sz w:val="19"/>
                <w:szCs w:val="19"/>
              </w:rPr>
              <w:t xml:space="preserve">⑤ 학과(부) 입학정원이 계속 조정되어 2011학년도 입학정원 기준 30%까지 입학정원의 규모가 축소되었을 경우 해당 학과(부)는 폐지한다.</w:t>
            </w:r>
          </w:p>
          <w:p>
            <w:pPr>
              <w:spacing w:after="20" w:line="280"/>
            </w:pPr>
            <w:r>
              <w:rPr>
                <w:rFonts w:ascii="Malgun Gothic" w:eastAsia="맑은 고딕" w:hAnsi="Malgun Gothic"/>
                <w:b w:val="false"/>
                <w:bCs w:val="false"/>
                <w:sz w:val="19"/>
                <w:szCs w:val="19"/>
              </w:rPr>
              <w:t xml:space="preserve">⑥ 이 규정 제19조 제2항, 제3항에 의해 입학정원을 배정받은 학과(부)는 대학의 정책적 필요에 의해 정원조정이 필요할 경우 학과(부)의 동의 없이 기배정 받은 입학정원을 우선적으로 재조정할 수 있다.</w:t>
            </w:r>
          </w:p>
          <w:p>
            <w:pPr>
              <w:spacing w:after="40" w:line="280"/>
            </w:pPr>
            <w:r>
              <w:rPr>
                <w:rFonts w:ascii="Malgun Gothic" w:eastAsia="맑은 고딕" w:hAnsi="Malgun Gothic"/>
                <w:b w:val="false"/>
                <w:bCs w:val="false"/>
                <w:sz w:val="19"/>
                <w:szCs w:val="19"/>
              </w:rPr>
              <w:t xml:space="preserve">⑦ 약학대학 입학정원 확보를 위하여 2009학년도에 입학정원이 조정된 학과(부)가 평가결과에 의해 다시 입학정원 조정 대상이 될 경우 대상학과(부)는 기조정된 입학정원만큼 평가결과에 따른 입학정원 조정에서 제외한다.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조정된 입학정원의 재배정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대학의 정책적 필요에 의하여 지원이 필요한 학과에 대해 최우선하여 배정한다.</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등급을 받은 학과(부)가 희망할 경우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등급을 받은 학과(부) 중 발전전략이 탁월하고 이에 대한 실행의지가 분명하다고 판단되는 학과(부)에 대하여 교무위원회의 의결을 거쳐 입학정원 10% 이내에서 증원을 허용한다.</w:t>
            </w:r>
          </w:p>
          <w:p>
            <w:pPr>
              <w:spacing w:after="20" w:line="280"/>
            </w:pPr>
            <w:r>
              <w:rPr>
                <w:rFonts w:ascii="Malgun Gothic" w:eastAsia="맑은 고딕" w:hAnsi="Malgun Gothic"/>
                <w:b w:val="false"/>
                <w:bCs w:val="false"/>
                <w:sz w:val="19"/>
                <w:szCs w:val="19"/>
              </w:rPr>
              <w:t xml:space="preserve">④ 본 대학 교수 컨소시엄에 의해 제안된 미래 유망학과에 대하여 소정의 평가과정을 거쳐 선정된 학과 신설에 교무위원회의 의결을 거쳐 입학정원을 배정한다.</w:t>
            </w:r>
          </w:p>
          <w:p>
            <w:pPr>
              <w:spacing w:after="20" w:line="280"/>
            </w:pPr>
            <w:r>
              <w:rPr>
                <w:rFonts w:ascii="Malgun Gothic" w:eastAsia="맑은 고딕" w:hAnsi="Malgun Gothic"/>
                <w:b w:val="false"/>
                <w:bCs w:val="false"/>
                <w:sz w:val="19"/>
                <w:szCs w:val="19"/>
              </w:rPr>
              <w:t xml:space="preserve">⑤ 학과(부) 입학정원이 계속 조정되어 2011학년도 입학정원 기준 30%까지 입학정원의 규모가 축소되었을 경우 해당 학과(부)는 폐지한다.</w:t>
            </w:r>
          </w:p>
          <w:p>
            <w:pPr>
              <w:spacing w:after="20" w:line="280"/>
            </w:pPr>
            <w:r>
              <w:rPr>
                <w:rFonts w:ascii="Malgun Gothic" w:eastAsia="맑은 고딕" w:hAnsi="Malgun Gothic"/>
                <w:b w:val="false"/>
                <w:bCs w:val="false"/>
                <w:sz w:val="19"/>
                <w:szCs w:val="19"/>
              </w:rPr>
              <w:t xml:space="preserve">⑥ 이 규정 제19조 제2항, 제3항에 의해 입학정원을 배정받은 학과(부)는 대학의 정책적 필요에 의해 정원조정이 필요할 경우 학과(부)의 동의 없이 기배정 받은 입학정원을 우선적으로 재조정할 수 있다.</w:t>
            </w:r>
          </w:p>
          <w:p>
            <w:pPr>
              <w:spacing w:after="40" w:line="280"/>
            </w:pPr>
            <w:r>
              <w:rPr>
                <w:rFonts w:ascii="Malgun Gothic" w:eastAsia="맑은 고딕" w:hAnsi="Malgun Gothic"/>
                <w:b w:val="false"/>
                <w:bCs w:val="false"/>
                <w:sz w:val="19"/>
                <w:szCs w:val="19"/>
              </w:rPr>
              <w:t xml:space="preserve">⑦ 약학대학 입학정원 확보를 위하여 2009학년도에 입학정원이 조정된 학과(부)가 평가결과에 의해 다시 입학정원 조정 대상이 될 경우 대상학과(부)는 기조정된 입학정원만큼 평가결과에 따른 입학정원 조정에서 제외한다.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입학정원 조정 제외 학과에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평가결과에 따른 입학정원 조정 제외 대상 학과는 국가 및 교단 정책에 의해 입학정원이 결정되는 간호학과, 물리치료학과, 약학과, 유아교육과, 신학과로 한다.</w:t>
            </w:r>
            <w:r>
              <w:rPr>
                <w:rFonts w:ascii="Malgun Gothic" w:eastAsia="맑은 고딕" w:hAnsi="Malgun Gothic"/>
                <w:b w:val="false"/>
                <w:bCs w:val="false"/>
                <w:sz w:val="19"/>
                <w:szCs w:val="19"/>
                <w:u w:val="single"/>
              </w:rPr>
              <w:t xml:space="preserve"> 〈개정 2012-07-09〉</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B</w:t>
            </w:r>
            <w:r>
              <w:rPr>
                <w:rFonts w:ascii="Malgun Gothic" w:eastAsia="맑은 고딕" w:hAnsi="Malgun Gothic"/>
                <w:b w:val="false"/>
                <w:bCs w:val="false"/>
                <w:sz w:val="19"/>
                <w:szCs w:val="19"/>
              </w:rPr>
              <w:t xml:space="preserve">’ 등급을 받은 입학정원 조정 제외 대상 학과의 경우 평가년도 대비 다음 학년도 학과 예산을 </w:t>
            </w:r>
            <w:r>
              <w:rPr>
                <w:rFonts w:ascii="Malgun Gothic" w:eastAsia="맑은 고딕" w:hAnsi="Malgun Gothic"/>
                <w:b w:val="false"/>
                <w:bCs w:val="false"/>
                <w:sz w:val="19"/>
                <w:szCs w:val="19"/>
                <w:u w:val="single"/>
              </w:rPr>
              <w:t xml:space="preserve">10% 감축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 이하의 등급을 받은 입학정원 조정 제외 대상 학과의 경우 평가년도 대비 다음 학년도 학과 예산을 20% 감축한다.</w:t>
            </w:r>
          </w:p>
          <w:p>
            <w:pPr>
              <w:spacing w:after="40" w:line="280"/>
            </w:pPr>
            <w:r>
              <w:rPr>
                <w:rFonts w:ascii="Malgun Gothic" w:eastAsia="맑은 고딕" w:hAnsi="Malgun Gothic"/>
                <w:b w:val="false"/>
                <w:bCs w:val="false"/>
                <w:sz w:val="19"/>
                <w:szCs w:val="19"/>
              </w:rPr>
              <w:t xml:space="preserve">④ 평가결과 연속해서 2년 동안 ‘</w:t>
            </w:r>
            <w:r>
              <w:rPr>
                <w:rFonts w:ascii="Malgun Gothic" w:eastAsia="맑은 고딕" w:hAnsi="Malgun Gothic"/>
                <w:b w:val="false"/>
                <w:bCs w:val="false"/>
                <w:sz w:val="19"/>
                <w:szCs w:val="19"/>
                <w:u w:val="single"/>
              </w:rPr>
              <w:t xml:space="preserve">C</w:t>
            </w:r>
            <w:r>
              <w:rPr>
                <w:rFonts w:ascii="Malgun Gothic" w:eastAsia="맑은 고딕" w:hAnsi="Malgun Gothic"/>
                <w:b w:val="false"/>
                <w:bCs w:val="false"/>
                <w:sz w:val="19"/>
                <w:szCs w:val="19"/>
              </w:rPr>
              <w:t xml:space="preserve">’ 이하의 등급을 받은 입학정원 조정 제외 대상 학과의 경우 일반 학과(부)와 같은 기준으로 입학정원을 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입학정원 조정 제외 학과에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평가결과에 따른 입학정원 조정 제외 대상 학과는 국가 및 교단 정책에 의해 입학정원이 결정되는 간호학과, 물리치료학과, 약학과, 유아교육과, 신학과로 한다.</w:t>
            </w:r>
          </w:p>
          <w:p>
            <w:pPr>
              <w:spacing w:after="20" w:line="280"/>
            </w:pPr>
            <w:r>
              <w:rPr>
                <w:rFonts w:ascii="Malgun Gothic" w:eastAsia="맑은 고딕" w:hAnsi="Malgun Gothic"/>
                <w:b w:val="false"/>
                <w:bCs w:val="false"/>
                <w:sz w:val="19"/>
                <w:szCs w:val="19"/>
              </w:rPr>
              <w:t xml:space="preserve">② 평가결과 ‘</w:t>
            </w:r>
            <w:r>
              <w:rPr>
                <w:rFonts w:ascii="Malgun Gothic" w:eastAsia="맑은 고딕" w:hAnsi="Malgun Gothic"/>
                <w:b w:val="false"/>
                <w:bCs w:val="false"/>
                <w:sz w:val="19"/>
                <w:szCs w:val="19"/>
                <w:u w:val="single"/>
              </w:rPr>
              <w:t xml:space="preserve">미</w:t>
            </w:r>
            <w:r>
              <w:rPr>
                <w:rFonts w:ascii="Malgun Gothic" w:eastAsia="맑은 고딕" w:hAnsi="Malgun Gothic"/>
                <w:b w:val="false"/>
                <w:bCs w:val="false"/>
                <w:sz w:val="19"/>
                <w:szCs w:val="19"/>
              </w:rPr>
              <w:t xml:space="preserve">’ 등급을 받은 입학정원 조정 제외 대상 학과의 경우 평가년도 대비 다음 학년도 학과 예산을 </w:t>
            </w:r>
            <w:r>
              <w:rPr>
                <w:rFonts w:ascii="Malgun Gothic" w:eastAsia="맑은 고딕" w:hAnsi="Malgun Gothic"/>
                <w:b w:val="false"/>
                <w:bCs w:val="false"/>
                <w:sz w:val="19"/>
                <w:szCs w:val="19"/>
                <w:u w:val="single"/>
              </w:rPr>
              <w:t xml:space="preserve">동결</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평가결과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이하의 등급을 받은 입학정원 조정 제외 대상 학과의 경우 평가년도 대비 다음 학년도 학과 예산을 20% 감축한다.</w:t>
            </w:r>
          </w:p>
          <w:p>
            <w:pPr>
              <w:spacing w:after="40" w:line="280"/>
            </w:pPr>
            <w:r>
              <w:rPr>
                <w:rFonts w:ascii="Malgun Gothic" w:eastAsia="맑은 고딕" w:hAnsi="Malgun Gothic"/>
                <w:b w:val="false"/>
                <w:bCs w:val="false"/>
                <w:sz w:val="19"/>
                <w:szCs w:val="19"/>
              </w:rPr>
              <w:t xml:space="preserve">④ 평가결과 연속해서 2년 동안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이하의 등급을 받은 입학정원 조정 제외 대상 학과의 경우 일반 학과(부)와 같은 기준으로 입학정원을 조정한다.</w:t>
            </w:r>
            <w:r>
              <w:rPr>
                <w:rFonts w:ascii="Malgun Gothic" w:eastAsia="맑은 고딕" w:hAnsi="Malgun Gothic"/>
                <w:b w:val="false"/>
                <w:bCs w:val="false"/>
                <w:sz w:val="19"/>
                <w:szCs w:val="19"/>
                <w:u w:val="single"/>
              </w:rPr>
              <w:t xml:space="preserve"> 단, 해당 학과가 설득력 있는 발전전략을 수립하고 교수 전원이 확고한 의지를 표시할 경우 행정협의회의 결의를 거쳐 입학정원 감축 조치를 1년간 유예한다.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「학과(부)평가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「학과(부)평가 규정」 신구조문대비표</dc:title>
  <dc:creator>삼육대학교 규정시스템</dc:creator>
  <cp:lastModifiedBy>Un-named</cp:lastModifiedBy>
  <cp:revision>1</cp:revision>
  <dcterms:created xsi:type="dcterms:W3CDTF">2026-10-22T11:25:15.710Z</dcterms:created>
  <dcterms:modified xsi:type="dcterms:W3CDTF">2026-10-22T11:25:15.710Z</dcterms:modified>
</cp:coreProperties>
</file>

<file path=docProps/custom.xml><?xml version="1.0" encoding="utf-8"?>
<Properties xmlns="http://schemas.openxmlformats.org/officeDocument/2006/custom-properties" xmlns:vt="http://schemas.openxmlformats.org/officeDocument/2006/docPropsVTypes"/>
</file>