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2022. 3. 7. 개정 판 (시행 2022. 3. 1.) → 2021. 9. 13. 개정 판 (시행 2021. 9.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https://suleap.syu.my/r/177/compare?from=1267&amp;to=1211 · 내려받은 때 2026. 10. 21. 오후 9:22:16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w:t>
            </w:r>
            <w:r>
              <w:rPr>
                <w:rFonts w:ascii="Malgun Gothic" w:eastAsia="맑은 고딕" w:hAnsi="Malgun Gothic"/>
                <w:b w:val="false"/>
                <w:bCs w:val="false"/>
                <w:sz w:val="19"/>
                <w:szCs w:val="19"/>
                <w:u w:val="single"/>
              </w:rPr>
              <w:t xml:space="preserve">정년트랙 </w:t>
            </w:r>
            <w:r>
              <w:rPr>
                <w:rFonts w:ascii="Malgun Gothic" w:eastAsia="맑은 고딕" w:hAnsi="Malgun Gothic"/>
                <w:b w:val="false"/>
                <w:bCs w:val="false"/>
                <w:sz w:val="19"/>
                <w:szCs w:val="19"/>
              </w:rPr>
              <w:t xml:space="preserve">전임교원은 교내 학술연구비(이하 “교내 연구비”라 한다) 지원과제를 신청할 수 있</w:t>
            </w:r>
            <w:r>
              <w:rPr>
                <w:rFonts w:ascii="Malgun Gothic" w:eastAsia="맑은 고딕" w:hAnsi="Malgun Gothic"/>
                <w:b w:val="false"/>
                <w:bCs w:val="false"/>
                <w:sz w:val="19"/>
                <w:szCs w:val="19"/>
                <w:u w:val="single"/>
              </w:rPr>
              <w:t xml:space="preserve">으며, 논문 지원의 경우 진행중인 교외과제가 없거나, 2천만원 미만인 자만 가능하</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(접수마감일 기준)진행중인 교외과제가 없거나 2천만원 미만자도 교내공모과제는 2년까지만 신청할 수 있으며, 교외과제 2천만원 이상 수행 이후 재신청 할 수 있다.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w:t>
            </w:r>
            <w:r>
              <w:rPr>
                <w:rFonts w:ascii="Malgun Gothic" w:eastAsia="맑은 고딕" w:hAnsi="Malgun Gothic"/>
                <w:b w:val="false"/>
                <w:bCs w:val="false"/>
                <w:sz w:val="19"/>
                <w:szCs w:val="19"/>
              </w:rPr>
              <w:t xml:space="preserve">전임교원은 교내 학술연구비(이하 “교내 연구비”라 한다) 지원과제를 신청할 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u w:val="single"/>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u w:val="single"/>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2026-10-21T12:22:16.366Z</dcterms:created>
  <dcterms:modified xsi:type="dcterms:W3CDTF">2026-10-21T12:22:16.366Z</dcterms:modified>
</cp:coreProperties>
</file>

<file path=docProps/custom.xml><?xml version="1.0" encoding="utf-8"?>
<Properties xmlns="http://schemas.openxmlformats.org/officeDocument/2006/custom-properties" xmlns:vt="http://schemas.openxmlformats.org/officeDocument/2006/docPropsVTypes"/>
</file>