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2025. 11. 28. 개정 판 (시행 2025. 11. 28.) → 2026. 3. 24. 개정 판 (시행 2026. 3. 24.)</w:t>
      </w:r>
    </w:p>
    <w:p>
      <w:pPr>
        <w:spacing w:after="20" w:line="300"/>
        <w:jc w:val="left"/>
      </w:pPr>
      <w:r>
        <w:rPr>
          <w:rFonts w:ascii="Malgun Gothic" w:eastAsia="맑은 고딕" w:hAnsi="Malgun Gothic"/>
          <w:color w:val="5B6470"/>
          <w:sz w:val="18"/>
          <w:szCs w:val="18"/>
        </w:rPr>
        <w:t xml:space="preserve">바뀜 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https://suleap.syu.my/r/272/compare?from=1714&amp;to=1735 · 내려받은 때 2026. 10. 22. 오후 5:16:26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①대학인사위원회는 학교의 장이 임명하는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인 이내의 교원으로 하며, 그 외 학교인사위원회는 학교별로 학교장이 임명하는 교원으로 다음과 같이 조직한다. (개정 2007.1.11, 2009.2.16</w:t>
            </w:r>
            <w:r>
              <w:rPr>
                <w:rFonts w:ascii="Malgun Gothic" w:eastAsia="맑은 고딕" w:hAnsi="Malgun Gothic"/>
                <w:b w:val="false"/>
                <w:bCs w:val="false"/>
                <w:sz w:val="19"/>
                <w:szCs w:val="19"/>
              </w:rPr>
              <w:t xml:space="preserve">, 2015.1.22.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10학급 이하 학교 - 3인</w:t>
            </w:r>
          </w:p>
          <w:p>
            <w:pPr>
              <w:spacing w:after="20" w:line="280"/>
            </w:pPr>
            <w:r>
              <w:rPr>
                <w:rFonts w:ascii="Malgun Gothic" w:eastAsia="맑은 고딕" w:hAnsi="Malgun Gothic"/>
                <w:b w:val="false"/>
                <w:bCs w:val="false"/>
                <w:sz w:val="19"/>
                <w:szCs w:val="19"/>
              </w:rPr>
              <w:t xml:space="preserve">2. 20학급 이하 학교 - 5인</w:t>
            </w:r>
          </w:p>
          <w:p>
            <w:pPr>
              <w:spacing w:after="20" w:line="280"/>
            </w:pPr>
            <w:r>
              <w:rPr>
                <w:rFonts w:ascii="Malgun Gothic" w:eastAsia="맑은 고딕" w:hAnsi="Malgun Gothic"/>
                <w:b w:val="false"/>
                <w:bCs w:val="false"/>
                <w:sz w:val="19"/>
                <w:szCs w:val="19"/>
              </w:rPr>
              <w:t xml:space="preserve">3. 21학급 이상 학교 - 7인</w:t>
            </w:r>
          </w:p>
          <w:p>
            <w:pPr>
              <w:spacing w:after="40" w:line="280"/>
            </w:pPr>
            <w:r>
              <w:rPr>
                <w:rFonts w:ascii="Malgun Gothic" w:eastAsia="맑은 고딕" w:hAnsi="Malgun Gothic"/>
                <w:b w:val="false"/>
                <w:bCs w:val="false"/>
                <w:sz w:val="19"/>
                <w:szCs w:val="19"/>
              </w:rPr>
              <w:t xml:space="preserve">②인사위원회 위원의 임기는 1년으로 하되, 중임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①대학인사위원회는 학교의 장이 임명하는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인 이내의 교원으로 하며, 그 외 학교인사위원회는 학교별로 학교장이 임명하는 교원으로 다음과 같이 조직한다. (개정 2007.1.11, 2009.2.16</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r>
              <w:rPr>
                <w:rFonts w:ascii="Malgun Gothic" w:eastAsia="맑은 고딕" w:hAnsi="Malgun Gothic"/>
                <w:b w:val="false"/>
                <w:bCs w:val="false"/>
                <w:sz w:val="19"/>
                <w:szCs w:val="19"/>
                <w:u w:val="single"/>
              </w:rPr>
              <w:t xml:space="preserve">, 2026. 3. 24.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10학급 이하 학교 - 3인</w:t>
            </w:r>
          </w:p>
          <w:p>
            <w:pPr>
              <w:spacing w:after="20" w:line="280"/>
            </w:pPr>
            <w:r>
              <w:rPr>
                <w:rFonts w:ascii="Malgun Gothic" w:eastAsia="맑은 고딕" w:hAnsi="Malgun Gothic"/>
                <w:b w:val="false"/>
                <w:bCs w:val="false"/>
                <w:sz w:val="19"/>
                <w:szCs w:val="19"/>
              </w:rPr>
              <w:t xml:space="preserve">2. 20학급 이하 학교 - 5인</w:t>
            </w:r>
          </w:p>
          <w:p>
            <w:pPr>
              <w:spacing w:after="20" w:line="280"/>
            </w:pPr>
            <w:r>
              <w:rPr>
                <w:rFonts w:ascii="Malgun Gothic" w:eastAsia="맑은 고딕" w:hAnsi="Malgun Gothic"/>
                <w:b w:val="false"/>
                <w:bCs w:val="false"/>
                <w:sz w:val="19"/>
                <w:szCs w:val="19"/>
              </w:rPr>
              <w:t xml:space="preserve">3. 21학급 이상 학교 - 7인</w:t>
            </w:r>
          </w:p>
          <w:p>
            <w:pPr>
              <w:spacing w:after="40" w:line="280"/>
            </w:pPr>
            <w:r>
              <w:rPr>
                <w:rFonts w:ascii="Malgun Gothic" w:eastAsia="맑은 고딕" w:hAnsi="Malgun Gothic"/>
                <w:b w:val="false"/>
                <w:bCs w:val="false"/>
                <w:sz w:val="19"/>
                <w:szCs w:val="19"/>
              </w:rPr>
              <w:t xml:space="preserve">②인사위원회 위원의 임기는 1년으로 하되, 중임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겸임, 파견, 강임, 휴직, 직위해제, 정직, 강등, 복직, 면직, 해임 및 파면(이하 “임용”이라 한다)은 임용권자가 공개채용, 전형 또는 근무 성적 기타 능력의 실증에 의하여 행함을 원칙으로 한다.(개정 2019.8.1.)</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5급 이하의 초․중․고등학교 직원 중 당해직급에서 일정기간 이상 성실하게 근무한 자에 대해서는 관계법령에 따라 상위직급으로 근속승진 시킬 수 있다.(개정 2015.1.22., 2021.12.13.</w:t>
            </w:r>
          </w:p>
          <w:p>
            <w:pPr>
              <w:spacing w:after="20" w:line="280"/>
            </w:pPr>
            <w:r>
              <w:rPr>
                <w:rFonts w:ascii="Malgun Gothic" w:eastAsia="맑은 고딕" w:hAnsi="Malgun Gothic"/>
                <w:b w:val="false"/>
                <w:bCs w:val="false"/>
                <w:sz w:val="19"/>
                <w:szCs w:val="19"/>
              </w:rPr>
              <w:t xml:space="preserve">, 2024. 3. 1.)</w:t>
            </w:r>
          </w:p>
          <w:p>
            <w:pPr>
              <w:spacing w:after="2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기간동안에는 그에 해당하는 직급의 정원이 따로 있는 것으로 보고, 종전 직급의 정원은 감축된 것으로 본다.</w:t>
            </w:r>
          </w:p>
          <w:p>
            <w:pPr>
              <w:spacing w:after="20" w:line="280"/>
            </w:pPr>
            <w:r>
              <w:rPr>
                <w:rFonts w:ascii="Malgun Gothic" w:eastAsia="맑은 고딕" w:hAnsi="Malgun Gothic"/>
                <w:b w:val="false"/>
                <w:bCs w:val="false"/>
                <w:sz w:val="19"/>
                <w:szCs w:val="19"/>
              </w:rPr>
              <w:t xml:space="preserve">⑧ 20년 이상 근속한 장기 재직 사무직원으로 정년 도래 잔여 6개월 이내인 자에 한해 해당 교육청의 승인이 있을 경우 6개월 범위 내에서 공로 연수를 실시할 수 있다.(근속기간이 20년 미만인자, 징계처분을 받은 후 그 처분이 종료한 날부터 1년이 경과되지 아니한 자는 연수대상에서 제외하며 징계절차가 진행 중인 경우 등은 처분여부 확정시까지 보류 한다.)(항신설 2021.12.13.)</w:t>
            </w:r>
          </w:p>
          <w:p>
            <w:pPr>
              <w:spacing w:after="20" w:line="280"/>
            </w:pPr>
            <w:r>
              <w:rPr>
                <w:rFonts w:ascii="Malgun Gothic" w:eastAsia="맑은 고딕" w:hAnsi="Malgun Gothic"/>
                <w:b w:val="false"/>
                <w:bCs w:val="false"/>
                <w:sz w:val="19"/>
                <w:szCs w:val="19"/>
              </w:rPr>
              <w:t xml:space="preserve">⑨ 사무직원이 공로연수를 하게 된 경우 정원이 따로 있는 것으로 보고 결원을 보충할 수 있다. 단, 공로연수로 인한 별도의 정원은 공로연수자가 퇴직할 때까지로 한다.(항신설 2023.4.21.)</w:t>
            </w:r>
          </w:p>
          <w:p>
            <w:pPr>
              <w:spacing w:after="40" w:line="280"/>
            </w:pPr>
            <w:r>
              <w:rPr>
                <w:rFonts w:ascii="Malgun Gothic" w:eastAsia="맑은 고딕" w:hAnsi="Malgun Gothic"/>
                <w:b w:val="false"/>
                <w:bCs w:val="false"/>
                <w:sz w:val="19"/>
                <w:szCs w:val="19"/>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이내의 위원으로 구성하며, 사무처장 또는 행정실장을 당연직 위원장으로 한다.</w:t>
            </w:r>
            <w:r>
              <w:rPr>
                <w:rFonts w:ascii="Malgun Gothic" w:eastAsia="맑은 고딕" w:hAnsi="Malgun Gothic"/>
                <w:b w:val="false"/>
                <w:bCs w:val="false"/>
                <w:sz w:val="19"/>
                <w:szCs w:val="19"/>
                <w:u w:val="single"/>
              </w:rPr>
              <w:t xml:space="preserve"> 위원의 구성은 교원 위원은 1/3 이내로 하고, 여성 위원의 비율은 1/3 이상으로 구성한다. </w:t>
            </w:r>
            <w:r>
              <w:rPr>
                <w:rFonts w:ascii="Malgun Gothic" w:eastAsia="맑은 고딕" w:hAnsi="Malgun Gothic"/>
                <w:b w:val="false"/>
                <w:bCs w:val="false"/>
                <w:sz w:val="19"/>
                <w:szCs w:val="19"/>
              </w:rPr>
              <w:t xml:space="preserve">(항신설 2024. 3. 1.</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겸임, 파견, 강임, 휴직, 직위해제, 정직, 강등, 복직, 면직, 해임 및 파면(이하 “임용”이라 한다)은 임용권자가 공개채용, 전형 또는 근무 성적 기타 능력의 실증에 의하여 행함을 원칙으로 한다.(개정 2019.8.1.)</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5급 이하의 초․중․고등학교 직원 중 당해직급에서 일정기간 이상 성실하게 근무한 자에 대해서는 관계법령에 따라 상위직급으로 근속승진 시킬 수 있다.(개정 2015.1.22., 2021.12.13.</w:t>
            </w:r>
          </w:p>
          <w:p>
            <w:pPr>
              <w:spacing w:after="20" w:line="280"/>
            </w:pPr>
            <w:r>
              <w:rPr>
                <w:rFonts w:ascii="Malgun Gothic" w:eastAsia="맑은 고딕" w:hAnsi="Malgun Gothic"/>
                <w:b w:val="false"/>
                <w:bCs w:val="false"/>
                <w:sz w:val="19"/>
                <w:szCs w:val="19"/>
              </w:rPr>
              <w:t xml:space="preserve">, 2024. 3. 1.)</w:t>
            </w:r>
          </w:p>
          <w:p>
            <w:pPr>
              <w:spacing w:after="2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기간동안에는 그에 해당하는 직급의 정원이 따로 있는 것으로 보고, 종전 직급의 정원은 감축된 것으로 본다.</w:t>
            </w:r>
          </w:p>
          <w:p>
            <w:pPr>
              <w:spacing w:after="20" w:line="280"/>
            </w:pPr>
            <w:r>
              <w:rPr>
                <w:rFonts w:ascii="Malgun Gothic" w:eastAsia="맑은 고딕" w:hAnsi="Malgun Gothic"/>
                <w:b w:val="false"/>
                <w:bCs w:val="false"/>
                <w:sz w:val="19"/>
                <w:szCs w:val="19"/>
              </w:rPr>
              <w:t xml:space="preserve">⑧ 20년 이상 근속한 장기 재직 사무직원으로 정년 도래 잔여 6개월 이내인 자에 한해 해당 교육청의 승인이 있을 경우 6개월 범위 내에서 공로 연수를 실시할 수 있다.(근속기간이 20년 미만인자, 징계처분을 받은 후 그 처분이 종료한 날부터 1년이 경과되지 아니한 자는 연수대상에서 제외하며 징계절차가 진행 중인 경우 등은 처분여부 확정시까지 보류 한다.)(항신설 2021.12.13.)</w:t>
            </w:r>
          </w:p>
          <w:p>
            <w:pPr>
              <w:spacing w:after="20" w:line="280"/>
            </w:pPr>
            <w:r>
              <w:rPr>
                <w:rFonts w:ascii="Malgun Gothic" w:eastAsia="맑은 고딕" w:hAnsi="Malgun Gothic"/>
                <w:b w:val="false"/>
                <w:bCs w:val="false"/>
                <w:sz w:val="19"/>
                <w:szCs w:val="19"/>
              </w:rPr>
              <w:t xml:space="preserve">⑨ 사무직원이 공로연수를 하게 된 경우 정원이 따로 있는 것으로 보고 결원을 보충할 수 있다. 단, 공로연수로 인한 별도의 정원은 공로연수자가 퇴직할 때까지로 한다.(항신설 2023.4.21.)</w:t>
            </w:r>
          </w:p>
          <w:p>
            <w:pPr>
              <w:spacing w:after="40" w:line="280"/>
            </w:pPr>
            <w:r>
              <w:rPr>
                <w:rFonts w:ascii="Malgun Gothic" w:eastAsia="맑은 고딕" w:hAnsi="Malgun Gothic"/>
                <w:b w:val="false"/>
                <w:bCs w:val="false"/>
                <w:sz w:val="19"/>
                <w:szCs w:val="19"/>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명 이내의 위원으로 구성하며, 사무처장 또는 행정실장을 당연직 위원장으로 한다.</w:t>
            </w:r>
            <w:r>
              <w:rPr>
                <w:rFonts w:ascii="Malgun Gothic" w:eastAsia="맑은 고딕" w:hAnsi="Malgun Gothic"/>
                <w:b w:val="false"/>
                <w:bCs w:val="false"/>
                <w:sz w:val="19"/>
                <w:szCs w:val="19"/>
              </w:rPr>
              <w:t xml:space="preserve">(항신설 2024. 3. 1.</w:t>
            </w:r>
            <w:r>
              <w:rPr>
                <w:rFonts w:ascii="Malgun Gothic" w:eastAsia="맑은 고딕" w:hAnsi="Malgun Gothic"/>
                <w:b w:val="false"/>
                <w:bCs w:val="false"/>
                <w:sz w:val="19"/>
                <w:szCs w:val="19"/>
                <w:u w:val="single"/>
              </w:rPr>
              <w:t xml:space="preserve">,개정 2026. 3. 24.</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신분보장에 관하여</w:t>
            </w:r>
            <w:r>
              <w:rPr>
                <w:rFonts w:ascii="Malgun Gothic" w:eastAsia="맑은 고딕" w:hAnsi="Malgun Gothic"/>
                <w:b w:val="false"/>
                <w:bCs w:val="false"/>
                <w:sz w:val="19"/>
                <w:szCs w:val="19"/>
                <w:u w:val="single"/>
              </w:rPr>
              <w:t xml:space="preserve">계비 및 민간인의 임금 등을 고려하여 직무의 난이성 및 책임의 정도에 따라 적당하도록 직급 및</w:t>
            </w:r>
            <w:r>
              <w:rPr>
                <w:rFonts w:ascii="Malgun Gothic" w:eastAsia="맑은 고딕" w:hAnsi="Malgun Gothic"/>
                <w:b w:val="false"/>
                <w:bCs w:val="false"/>
                <w:sz w:val="19"/>
                <w:szCs w:val="19"/>
              </w:rPr>
              <w:t xml:space="preserve">는 사립학교법, 교육공무원법, 국가 및 지방공무원법을 준용한다.(개정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신분보장에 관하여</w:t>
            </w:r>
            <w:r>
              <w:rPr>
                <w:rFonts w:ascii="Malgun Gothic" w:eastAsia="맑은 고딕" w:hAnsi="Malgun Gothic"/>
                <w:b w:val="false"/>
                <w:bCs w:val="false"/>
                <w:sz w:val="19"/>
                <w:szCs w:val="19"/>
              </w:rPr>
              <w:t xml:space="preserve">는 사립학교법, 교육공무원법, 국가 및 지방공무원법을 준용한다.(개정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①대학교본부에 교목처, 교무처, 학생처, 기획처, 사무처, </w:t>
            </w:r>
            <w:r>
              <w:rPr>
                <w:rFonts w:ascii="Malgun Gothic" w:eastAsia="맑은 고딕" w:hAnsi="Malgun Gothic"/>
                <w:b w:val="false"/>
                <w:bCs w:val="false"/>
                <w:sz w:val="19"/>
                <w:szCs w:val="19"/>
                <w:u w:val="single"/>
              </w:rPr>
              <w:t xml:space="preserve">대외</w:t>
            </w:r>
            <w:r>
              <w:rPr>
                <w:rFonts w:ascii="Malgun Gothic" w:eastAsia="맑은 고딕" w:hAnsi="Malgun Gothic"/>
                <w:b w:val="false"/>
                <w:bCs w:val="false"/>
                <w:sz w:val="19"/>
                <w:szCs w:val="19"/>
              </w:rPr>
              <w:t xml:space="preserve">국제처,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 입학처, 재무처를 두고, 총장 직속기구로 </w:t>
            </w:r>
            <w:r>
              <w:rPr>
                <w:rFonts w:ascii="Malgun Gothic" w:eastAsia="맑은 고딕" w:hAnsi="Malgun Gothic"/>
                <w:b w:val="false"/>
                <w:bCs w:val="false"/>
                <w:sz w:val="19"/>
                <w:szCs w:val="19"/>
              </w:rPr>
              <w:t xml:space="preserve">교육혁신원, 대학일자리본부, 글로컬사회혁신원, SU인권센터, </w:t>
            </w:r>
            <w:r>
              <w:rPr>
                <w:rFonts w:ascii="Malgun Gothic" w:eastAsia="맑은 고딕" w:hAnsi="Malgun Gothic"/>
                <w:b w:val="false"/>
                <w:bCs w:val="false"/>
                <w:sz w:val="19"/>
                <w:szCs w:val="19"/>
                <w:u w:val="single"/>
              </w:rPr>
              <w:t xml:space="preserve">S/W</w:t>
            </w:r>
            <w:r>
              <w:rPr>
                <w:rFonts w:ascii="Malgun Gothic" w:eastAsia="맑은 고딕" w:hAnsi="Malgun Gothic"/>
                <w:b w:val="false"/>
                <w:bCs w:val="false"/>
                <w:sz w:val="19"/>
                <w:szCs w:val="19"/>
              </w:rPr>
              <w:t xml:space="preserve">융합교육원, 학술정보원, </w:t>
            </w:r>
            <w:r>
              <w:rPr>
                <w:rFonts w:ascii="Malgun Gothic" w:eastAsia="맑은 고딕" w:hAnsi="Malgun Gothic"/>
                <w:b w:val="false"/>
                <w:bCs w:val="false"/>
                <w:sz w:val="19"/>
                <w:szCs w:val="19"/>
                <w:u w:val="single"/>
              </w:rPr>
              <w:t xml:space="preserve">미래</w:t>
            </w:r>
            <w:r>
              <w:rPr>
                <w:rFonts w:ascii="Malgun Gothic" w:eastAsia="맑은 고딕" w:hAnsi="Malgun Gothic"/>
                <w:b w:val="false"/>
                <w:bCs w:val="false"/>
                <w:sz w:val="19"/>
                <w:szCs w:val="19"/>
              </w:rPr>
              <w:t xml:space="preserve">전략</w:t>
            </w:r>
            <w:r>
              <w:rPr>
                <w:rFonts w:ascii="Malgun Gothic" w:eastAsia="맑은 고딕" w:hAnsi="Malgun Gothic"/>
                <w:b w:val="false"/>
                <w:bCs w:val="false"/>
                <w:sz w:val="19"/>
                <w:szCs w:val="19"/>
                <w:u w:val="single"/>
              </w:rPr>
              <w:t xml:space="preserve">사업본부, 캠퍼스사업단</w:t>
            </w:r>
            <w:r>
              <w:rPr>
                <w:rFonts w:ascii="Malgun Gothic" w:eastAsia="맑은 고딕" w:hAnsi="Malgun Gothic"/>
                <w:b w:val="false"/>
                <w:bCs w:val="false"/>
                <w:sz w:val="19"/>
                <w:szCs w:val="19"/>
              </w:rPr>
              <w:t xml:space="preserve">을 둔다. (개정 2009.3.19., 2014.1.17., 2016.01.28., 2018.1.18., 2020.02.13., 2020.11.18., 2022.2.17., 2022.07.26., 2023.3.1.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학생처장, 기획처장, </w:t>
            </w:r>
            <w:r>
              <w:rPr>
                <w:rFonts w:ascii="Malgun Gothic" w:eastAsia="맑은 고딕" w:hAnsi="Malgun Gothic"/>
                <w:b w:val="false"/>
                <w:bCs w:val="false"/>
                <w:sz w:val="19"/>
                <w:szCs w:val="19"/>
                <w:u w:val="single"/>
              </w:rPr>
              <w:t xml:space="preserve">대외</w:t>
            </w:r>
            <w:r>
              <w:rPr>
                <w:rFonts w:ascii="Malgun Gothic" w:eastAsia="맑은 고딕" w:hAnsi="Malgun Gothic"/>
                <w:b w:val="false"/>
                <w:bCs w:val="false"/>
                <w:sz w:val="19"/>
                <w:szCs w:val="19"/>
              </w:rPr>
              <w:t xml:space="preserve">국제처장,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 입학처장은 부교수 이상의 교원으로 겸보하고, 사무처장은 3급 또는 부교수 이상의 교원으로 겸보하며, 재무처장은 3급으로 보한다. (개정 2009.3.19., 2011.3.1., 2014.1.17., 2015.1.22., 2016.1.28., 2018.1.18., 2020.02.13.,</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2020.11.18., 2022.2.17., 2022.7.26., 2023.3.1.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센터, 팀 및 기타조직을 필요에 따라 둔다. (개정 2009.3.19., 2011.3.1., 2015.1.22., 2020.11.18.)</w:t>
            </w:r>
          </w:p>
          <w:p>
            <w:pPr>
              <w:spacing w:after="20" w:line="280"/>
            </w:pPr>
            <w:r>
              <w:rPr>
                <w:rFonts w:ascii="Malgun Gothic" w:eastAsia="맑은 고딕" w:hAnsi="Malgun Gothic"/>
                <w:b w:val="false"/>
                <w:bCs w:val="false"/>
                <w:sz w:val="19"/>
                <w:szCs w:val="19"/>
              </w:rPr>
              <w:t xml:space="preserve">④부처장, 실장, 본부장은 부교수 이상의 교원 또는 4급 이상으로 보하고, 센터장, 부장은 조교수 이상의 교원 또는 5급 이상으로 보하며, 팀장은 6급 이상으로 보한다. (개정 2009.3.19., 2011.3.1., 2015.1.22., 2016.1.28., 2020.11.18., 2022.2.17.)</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제6항 내지 제11항 삭 제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①대학교본부에 교목처, 교무처, 학생처, 기획처, 사무처, </w:t>
            </w:r>
            <w:r>
              <w:rPr>
                <w:rFonts w:ascii="Malgun Gothic" w:eastAsia="맑은 고딕" w:hAnsi="Malgun Gothic"/>
                <w:b w:val="false"/>
                <w:bCs w:val="false"/>
                <w:sz w:val="19"/>
                <w:szCs w:val="19"/>
              </w:rPr>
              <w:t xml:space="preserve">국제처, 연구</w:t>
            </w:r>
            <w:r>
              <w:rPr>
                <w:rFonts w:ascii="Malgun Gothic" w:eastAsia="맑은 고딕" w:hAnsi="Malgun Gothic"/>
                <w:b w:val="false"/>
                <w:bCs w:val="false"/>
                <w:sz w:val="19"/>
                <w:szCs w:val="19"/>
              </w:rPr>
              <w:t xml:space="preserve">처, 입학처, 재무처를 두고, 총장 직속기구로 </w:t>
            </w:r>
            <w:r>
              <w:rPr>
                <w:rFonts w:ascii="Malgun Gothic" w:eastAsia="맑은 고딕" w:hAnsi="Malgun Gothic"/>
                <w:b w:val="false"/>
                <w:bCs w:val="false"/>
                <w:sz w:val="19"/>
                <w:szCs w:val="19"/>
                <w:u w:val="single"/>
              </w:rPr>
              <w:t xml:space="preserve">브랜드전략본부, </w:t>
            </w:r>
            <w:r>
              <w:rPr>
                <w:rFonts w:ascii="Malgun Gothic" w:eastAsia="맑은 고딕" w:hAnsi="Malgun Gothic"/>
                <w:b w:val="false"/>
                <w:bCs w:val="false"/>
                <w:sz w:val="19"/>
                <w:szCs w:val="19"/>
              </w:rPr>
              <w:t xml:space="preserve">교육혁신원, 대학일자리본부, 글로컬사회혁신원, SU인권센터, </w:t>
            </w:r>
            <w:r>
              <w:rPr>
                <w:rFonts w:ascii="Malgun Gothic" w:eastAsia="맑은 고딕" w:hAnsi="Malgun Gothic"/>
                <w:b w:val="false"/>
                <w:bCs w:val="false"/>
                <w:sz w:val="19"/>
                <w:szCs w:val="19"/>
                <w:u w:val="single"/>
              </w:rPr>
              <w:t xml:space="preserve">AI</w:t>
            </w:r>
            <w:r>
              <w:rPr>
                <w:rFonts w:ascii="Malgun Gothic" w:eastAsia="맑은 고딕" w:hAnsi="Malgun Gothic"/>
                <w:b w:val="false"/>
                <w:bCs w:val="false"/>
                <w:sz w:val="19"/>
                <w:szCs w:val="19"/>
              </w:rPr>
              <w:t xml:space="preserve">융합교육원, 학술정보원, </w:t>
            </w:r>
            <w:r>
              <w:rPr>
                <w:rFonts w:ascii="Malgun Gothic" w:eastAsia="맑은 고딕" w:hAnsi="Malgun Gothic"/>
                <w:b w:val="false"/>
                <w:bCs w:val="false"/>
                <w:sz w:val="19"/>
                <w:szCs w:val="19"/>
                <w:u w:val="single"/>
              </w:rPr>
              <w:t xml:space="preserve">국제</w:t>
            </w:r>
            <w:r>
              <w:rPr>
                <w:rFonts w:ascii="Malgun Gothic" w:eastAsia="맑은 고딕" w:hAnsi="Malgun Gothic"/>
                <w:b w:val="false"/>
                <w:bCs w:val="false"/>
                <w:sz w:val="19"/>
                <w:szCs w:val="19"/>
              </w:rPr>
              <w:t xml:space="preserve">전략</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을 둔다. (개정 2009.3.19., 2014.1.17., 2016.01.28., 2018.1.18., 2020.02.13., 2020.11.18., 2022.2.17., 2022.07.26., 2023.3.1.</w:t>
            </w:r>
          </w:p>
          <w:p>
            <w:pPr>
              <w:spacing w:after="20" w:line="280"/>
            </w:pPr>
            <w:r>
              <w:rPr>
                <w:rFonts w:ascii="Malgun Gothic" w:eastAsia="맑은 고딕" w:hAnsi="Malgun Gothic"/>
                <w:b w:val="false"/>
                <w:bCs w:val="false"/>
                <w:sz w:val="19"/>
                <w:szCs w:val="19"/>
                <w:u w:val="single"/>
              </w:rPr>
              <w:t xml:space="preserve">,2026. 3. 24.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학생처장, 기획처장, </w:t>
            </w:r>
            <w:r>
              <w:rPr>
                <w:rFonts w:ascii="Malgun Gothic" w:eastAsia="맑은 고딕" w:hAnsi="Malgun Gothic"/>
                <w:b w:val="false"/>
                <w:bCs w:val="false"/>
                <w:sz w:val="19"/>
                <w:szCs w:val="19"/>
              </w:rPr>
              <w:t xml:space="preserve">국제처장, 연구</w:t>
            </w:r>
            <w:r>
              <w:rPr>
                <w:rFonts w:ascii="Malgun Gothic" w:eastAsia="맑은 고딕" w:hAnsi="Malgun Gothic"/>
                <w:b w:val="false"/>
                <w:bCs w:val="false"/>
                <w:sz w:val="19"/>
                <w:szCs w:val="19"/>
              </w:rPr>
              <w:t xml:space="preserve">처장, 입학처장은 부교수 이상의 교원으로 겸보하고, 사무처장은 3급 또는 부교수 이상의 교원으로 겸보하며, 재무처장은 3급으로 보한다. (개정 2009.3.19., 2011.3.1., 2014.1.17., 2015.1.22., 2016.1.28., 2018.1.18., 2020.02.13.,</w:t>
            </w:r>
          </w:p>
          <w:p>
            <w:pPr>
              <w:spacing w:after="20" w:line="280"/>
            </w:pPr>
            <w:r>
              <w:rPr>
                <w:rFonts w:ascii="Malgun Gothic" w:eastAsia="맑은 고딕" w:hAnsi="Malgun Gothic"/>
                <w:b w:val="false"/>
                <w:bCs w:val="false"/>
                <w:sz w:val="19"/>
                <w:szCs w:val="19"/>
              </w:rPr>
              <w:t xml:space="preserve">2020.11.18., 2022.2.17., 2022.7.26., 2023.3.1.</w:t>
            </w:r>
            <w:r>
              <w:rPr>
                <w:rFonts w:ascii="Malgun Gothic" w:eastAsia="맑은 고딕" w:hAnsi="Malgun Gothic"/>
                <w:b w:val="false"/>
                <w:bCs w:val="false"/>
                <w:sz w:val="19"/>
                <w:szCs w:val="19"/>
                <w:u w:val="single"/>
              </w:rPr>
              <w:t xml:space="preserve">, 2026. 3. 24.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센터, 팀 및 기타조직을 필요에 따라 둔다. (개정 2009.3.19., 2011.3.1., 2015.1.22., 2020.11.18.)</w:t>
            </w:r>
          </w:p>
          <w:p>
            <w:pPr>
              <w:spacing w:after="20" w:line="280"/>
            </w:pPr>
            <w:r>
              <w:rPr>
                <w:rFonts w:ascii="Malgun Gothic" w:eastAsia="맑은 고딕" w:hAnsi="Malgun Gothic"/>
                <w:b w:val="false"/>
                <w:bCs w:val="false"/>
                <w:sz w:val="19"/>
                <w:szCs w:val="19"/>
              </w:rPr>
              <w:t xml:space="preserve">④부처장, 실장, 본부장은 부교수 이상의 교원 또는 4급 이상으로 보하고, 센터장, 부장은 조교수 이상의 교원 또는 5급 이상으로 보하며, 팀장은 6급 이상으로 보한다. (개정 2009.3.19., 2011.3.1., 2015.1.22., 2016.1.28., 2020.11.18., 2022.2.17.)</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제6항 내지 제11항 삭 제 (2015.1.22.)</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제53조제1항 중 "10인"을 "11인"으로 하고, "2009.2.16, 2015.1.22.)"를 "2009.2.16., 2015.1.22., 2026. 3. 24.)"로 한다.</w:t>
      </w:r>
    </w:p>
    <w:p>
      <w:pPr>
        <w:spacing w:after="80" w:line="300"/>
        <w:jc w:val="left"/>
      </w:pPr>
      <w:r>
        <w:rPr>
          <w:rFonts w:ascii="Malgun Gothic" w:eastAsia="맑은 고딕" w:hAnsi="Malgun Gothic"/>
        </w:rPr>
        <w:t xml:space="preserve">제84조제10항을 다음과 같이 한다.</w:t>
      </w:r>
    </w:p>
    <w:p>
      <w:pPr>
        <w:spacing w:after="80" w:line="300"/>
        <w:ind w:left="280"/>
        <w:jc w:val="left"/>
      </w:pPr>
      <w:r>
        <w:rPr>
          <w:rFonts w:ascii="Malgun Gothic" w:eastAsia="맑은 고딕" w:hAnsi="Malgun Gothic"/>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12명 이내의 위원으로 구성하며, 사무처장 또는 행정실장을 당연직 위원장으로 한다.(항신설 2024. 3. 1.,개정 2026. 3. 24.)</w:t>
      </w:r>
    </w:p>
    <w:p>
      <w:pPr>
        <w:spacing w:after="80" w:line="300"/>
        <w:jc w:val="left"/>
      </w:pPr>
      <w:r>
        <w:rPr>
          <w:rFonts w:ascii="Malgun Gothic" w:eastAsia="맑은 고딕" w:hAnsi="Malgun Gothic"/>
        </w:rPr>
        <w:t xml:space="preserve">제87조 중 "관하여계비 및 민간인의 임금 등을 고려하여 직무의 난이성 및 책임의 정도에 따라 적당하도록 직급 및"을 "관하여"로 한다.</w:t>
      </w:r>
    </w:p>
    <w:p>
      <w:pPr>
        <w:spacing w:after="80" w:line="300"/>
        <w:jc w:val="left"/>
      </w:pPr>
      <w:r>
        <w:rPr>
          <w:rFonts w:ascii="Malgun Gothic" w:eastAsia="맑은 고딕" w:hAnsi="Malgun Gothic"/>
        </w:rPr>
        <w:t xml:space="preserve">제92조를 다음과 같이 한다.</w:t>
      </w:r>
    </w:p>
    <w:p>
      <w:pPr>
        <w:spacing w:after="20" w:line="300"/>
        <w:ind w:left="280"/>
        <w:jc w:val="left"/>
      </w:pPr>
      <w:r>
        <w:rPr>
          <w:rFonts w:ascii="Malgun Gothic" w:eastAsia="맑은 고딕" w:hAnsi="Malgun Gothic"/>
        </w:rPr>
        <w:t xml:space="preserve">제92조(하부조직) ①대학교본부에 교목처, 교무처, 학생처, 기획처, 사무처, 국제처, 연구처, 입학처, 재무처를 두고, 총장 직속기구로 브랜드전략본부, 교육혁신원, 대학일자리본부, 글로컬사회혁신원, SU인권센터, AI융합교육원, 학술정보원, 국제전략원을 둔다. (개정 2009.3.19., 2014.1.17., 2016.01.28., 2018.1.18., 2020.02.13., 2020.11.18., 2022.2.17., 2022.07.26., 2023.3.1.</w:t>
      </w:r>
    </w:p>
    <w:p>
      <w:pPr>
        <w:spacing w:after="20" w:line="300"/>
        <w:ind w:left="280"/>
        <w:jc w:val="left"/>
      </w:pPr>
      <w:r>
        <w:rPr>
          <w:rFonts w:ascii="Malgun Gothic" w:eastAsia="맑은 고딕" w:hAnsi="Malgun Gothic"/>
        </w:rPr>
        <w:t xml:space="preserve">,2026. 3. 24.)</w:t>
      </w:r>
    </w:p>
    <w:p>
      <w:pPr>
        <w:spacing w:after="20" w:line="300"/>
        <w:ind w:left="280"/>
        <w:jc w:val="left"/>
      </w:pPr>
      <w:r>
        <w:rPr>
          <w:rFonts w:ascii="Malgun Gothic" w:eastAsia="맑은 고딕" w:hAnsi="Malgun Gothic"/>
        </w:rPr>
        <w:t xml:space="preserve">②교목처장, 교무처장, 학생처장, 기획처장, 국제처장, 연구처장, 입학처장은 부교수 이상의 교원으로 겸보하고, 사무처장은 3급 또는 부교수 이상의 교원으로 겸보하며, 재무처장은 3급으로 보한다. (개정 2009.3.19., 2011.3.1., 2014.1.17., 2015.1.22., 2016.1.28., 2018.1.18., 2020.02.13.,</w:t>
      </w:r>
    </w:p>
    <w:p>
      <w:pPr>
        <w:spacing w:after="20" w:line="300"/>
        <w:ind w:left="280"/>
        <w:jc w:val="left"/>
      </w:pPr>
      <w:r>
        <w:rPr>
          <w:rFonts w:ascii="Malgun Gothic" w:eastAsia="맑은 고딕" w:hAnsi="Malgun Gothic"/>
        </w:rPr>
        <w:t xml:space="preserve">2020.11.18., 2022.2.17., 2022.7.26., 2023.3.1., 2026. 3. 24.)</w:t>
      </w:r>
    </w:p>
    <w:p>
      <w:pPr>
        <w:spacing w:after="20" w:line="300"/>
        <w:ind w:left="280"/>
        <w:jc w:val="left"/>
      </w:pPr>
      <w:r>
        <w:rPr>
          <w:rFonts w:ascii="Malgun Gothic" w:eastAsia="맑은 고딕" w:hAnsi="Malgun Gothic"/>
        </w:rPr>
        <w:t xml:space="preserve">③제1항의 각처 및 기타 하부조직에는 운영에 필요한 실, 본부, 센터, 팀 및 기타조직을 필요에 따라 둔다. (개정 2009.3.19., 2011.3.1., 2015.1.22., 2020.11.18.)</w:t>
      </w:r>
    </w:p>
    <w:p>
      <w:pPr>
        <w:spacing w:after="20" w:line="300"/>
        <w:ind w:left="280"/>
        <w:jc w:val="left"/>
      </w:pPr>
      <w:r>
        <w:rPr>
          <w:rFonts w:ascii="Malgun Gothic" w:eastAsia="맑은 고딕" w:hAnsi="Malgun Gothic"/>
        </w:rPr>
        <w:t xml:space="preserve">④부처장, 실장, 본부장은 부교수 이상의 교원 또는 4급 이상으로 보하고, 센터장, 부장은 조교수 이상의 교원 또는 5급 이상으로 보하며, 팀장은 6급 이상으로 보한다. (개정 2009.3.19., 2011.3.1., 2015.1.22., 2016.1.28., 2020.11.18., 2022.2.17.)</w:t>
      </w:r>
    </w:p>
    <w:p>
      <w:pPr>
        <w:spacing w:after="20" w:line="300"/>
        <w:ind w:left="280"/>
        <w:jc w:val="left"/>
      </w:pPr>
      <w:r>
        <w:rPr>
          <w:rFonts w:ascii="Malgun Gothic" w:eastAsia="맑은 고딕" w:hAnsi="Malgun Gothic"/>
        </w:rPr>
        <w:t xml:space="preserve">⑤제1항 내지 제4항의 규정에 의한 분장업무는 따로 규칙으로 정한다. (개정 2009.3.19., 2011.3.1., 2015.1.22.)</w:t>
      </w:r>
    </w:p>
    <w:p>
      <w:pPr>
        <w:spacing w:after="80" w:line="300"/>
        <w:ind w:left="280"/>
        <w:jc w:val="left"/>
      </w:pPr>
      <w:r>
        <w:rPr>
          <w:rFonts w:ascii="Malgun Gothic" w:eastAsia="맑은 고딕" w:hAnsi="Malgun Gothic"/>
        </w:rPr>
        <w:t xml:space="preserve">제6항 내지 제11항 삭 제 (2015.1.22.)</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2026년 3월 24일부터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2026-10-22T08:16:26.842Z</dcterms:created>
  <dcterms:modified xsi:type="dcterms:W3CDTF">2026-10-22T08:16:26.842Z</dcterms:modified>
</cp:coreProperties>
</file>

<file path=docProps/custom.xml><?xml version="1.0" encoding="utf-8"?>
<Properties xmlns="http://schemas.openxmlformats.org/officeDocument/2006/custom-properties" xmlns:vt="http://schemas.openxmlformats.org/officeDocument/2006/docPropsVTypes"/>
</file>