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 w:line="300"/>
        <w:jc w:val="left"/>
      </w:pPr>
      <w:r>
        <w:rPr>
          <w:rFonts w:ascii="Malgun Gothic" w:eastAsia="맑은 고딕" w:hAnsi="Malgun Gothic"/>
          <w:b/>
          <w:bCs/>
          <w:sz w:val="32"/>
          <w:szCs w:val="32"/>
        </w:rPr>
        <w:t xml:space="preserve">「한국어교육센터 운영 규정」 신구조문대비표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2024. 9. 30. 개정 판 (시행 2024. 10. 1.) → 2024. 4. 1. 개정 판 (시행 2024. 3. 1.)</w:t>
      </w:r>
    </w:p>
    <w:p>
      <w:pPr>
        <w:spacing w:after="20" w:line="300"/>
        <w:jc w:val="left"/>
      </w:pPr>
      <w:r>
        <w:rPr>
          <w:rFonts w:ascii="Malgun Gothic" w:eastAsia="맑은 고딕" w:hAnsi="Malgun Gothic"/>
          <w:color w:val="5B6470"/>
          <w:sz w:val="18"/>
          <w:szCs w:val="18"/>
        </w:rPr>
        <w:t xml:space="preserve">바뀜 1 · 신설 0 · 삭제 0 · 번호 변경 0</w:t>
      </w:r>
    </w:p>
    <w:p>
      <w:pPr>
        <w:spacing w:after="200" w:line="300"/>
        <w:jc w:val="left"/>
      </w:pPr>
      <w:r>
        <w:rPr>
          <w:rFonts w:ascii="Malgun Gothic" w:eastAsia="맑은 고딕" w:hAnsi="Malgun Gothic"/>
          <w:color w:val="5B6470"/>
          <w:sz w:val="16"/>
          <w:szCs w:val="16"/>
        </w:rPr>
        <w:t xml:space="preserve">공식 원본 law.syu.ac.kr · https://suleap.syu.my/r/291/compare?from=1572&amp;to=1533 · 내려받은 때 2026. 10. 21. 오후 8:49:04 · 밑줄은 바뀐 부분</w:t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819"/>
        <w:gridCol w:w="4819"/>
      </w:tblGrid>
      <w:tr>
        <w:trPr>
          <w:tblHeader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현 행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shd w:fill="EEF1F4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0" w:line="300"/>
              <w:jc w:val="center"/>
            </w:pPr>
            <w:r>
              <w:rPr>
                <w:rFonts w:ascii="Malgun Gothic" w:eastAsia="맑은 고딕" w:hAnsi="Malgun Gothic"/>
                <w:b/>
                <w:bCs/>
              </w:rPr>
              <w:t xml:space="preserve">개 정 안</w:t>
            </w:r>
          </w:p>
        </w:tc>
      </w:tr>
      <w:tr>
        <w:trPr>
          <w:cantSplit w:val="off"/>
        </w:trPr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한국어교육센터운영위원회(이하 운영위원회)를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운영위원회는 대외국제처장(위원장),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교육원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교수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담당자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 〈개정 2024-04-01〉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</w:tc>
        <w:tc>
          <w:tcPr>
            <w:tcW w:type="pct" w:w="2500"/>
            <w:tcBorders>
              <w:top w:val="single" w:color="9AA3AD" w:sz="4"/>
              <w:left w:val="single" w:color="9AA3AD" w:sz="4"/>
              <w:bottom w:val="single" w:color="9AA3AD" w:sz="4"/>
              <w:right w:val="single" w:color="9AA3AD" w:sz="4"/>
            </w:tcBorders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pPr>
              <w:spacing w:after="40" w:line="280"/>
            </w:pP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제6조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(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운영위원회</w:t>
            </w:r>
            <w:r>
              <w:rPr>
                <w:rFonts w:ascii="Malgun Gothic" w:eastAsia="맑은 고딕" w:hAnsi="Malgun Gothic"/>
                <w:b/>
                <w:bCs/>
                <w:sz w:val="19"/>
                <w:szCs w:val="19"/>
              </w:rPr>
              <w:t xml:space="preserve">)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본 센터의 운영에 관한 중요사항을 심의하기 위하여 한국어교육센터운영위원회(이하 운영위원회)를 둔다.</w:t>
            </w:r>
          </w:p>
          <w:p>
            <w:pPr>
              <w:spacing w:after="2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1. 운영위원회는 대외국제처장(위원장),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팀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장(서기),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대외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부처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한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국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어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교육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센터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장,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자문위원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(2), 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  <w:u w:val="single"/>
              </w:rPr>
              <w:t xml:space="preserve">사무직원으</w:t>
            </w: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로 구성한다. 〈개정 2024-04-01〉</w:t>
            </w:r>
          </w:p>
          <w:p>
            <w:pPr>
              <w:spacing w:after="40" w:line="280"/>
            </w:pPr>
            <w:r>
              <w:rPr>
                <w:rFonts w:ascii="Malgun Gothic" w:eastAsia="맑은 고딕" w:hAnsi="Malgun Gothic"/>
                <w:b w:val="false"/>
                <w:bCs w:val="false"/>
                <w:sz w:val="19"/>
                <w:szCs w:val="19"/>
              </w:rPr>
              <w:t xml:space="preserve">2. 운영위원장은 위원회를 소집하고 회의를 관장한다.</w:t>
            </w:r>
          </w:p>
        </w:tc>
      </w:tr>
    </w:tbl>
    <w:p/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Malgun Gothic" w:eastAsia="맑은 고딕" w:hAnsi="Malgun Gothic"/>
        <w:color w:val="5B6470"/>
        <w:sz w:val="15"/>
        <w:szCs w:val="15"/>
      </w:rPr>
      <w:t xml:space="preserve">「한국어교육센터 운영 규정」 신구조문대비표 · </w:t>
    </w:r>
    <w:r>
      <w:rPr>
        <w:color w:val="5B6470"/>
        <w:sz w:val="15"/>
        <w:szCs w:val="15"/>
      </w:rPr>
      <w:fldChar w:fldCharType="begin"/>
      <w:instrText xml:space="preserve">PAGE</w:instrText>
      <w:fldChar w:fldCharType="separate"/>
      <w:fldChar w:fldCharType="end"/>
    </w:r>
    <w:r>
      <w:rPr>
        <w:color w:val="5B6470"/>
        <w:sz w:val="15"/>
        <w:szCs w:val="15"/>
      </w:rPr>
      <w:t xml:space="preserve">/</w:t>
    </w:r>
    <w:r>
      <w:rPr>
        <w:color w:val="5B6470"/>
        <w:sz w:val="15"/>
        <w:szCs w:val="15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algun Gothic" w:eastAsia="맑은 고딕" w:hAnsi="Malgun Gothic"/>
        <w:sz w:val="21"/>
        <w:szCs w:val="21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「한국어교육센터 운영 규정」 신구조문대비표</dc:title>
  <dc:creator>삼육대학교 규정시스템</dc:creator>
  <cp:lastModifiedBy>Un-named</cp:lastModifiedBy>
  <cp:revision>1</cp:revision>
  <dcterms:created xsi:type="dcterms:W3CDTF">2026-10-21T11:49:04.036Z</dcterms:created>
  <dcterms:modified xsi:type="dcterms:W3CDTF">2026-10-21T11:49:04.036Z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