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9. 1.) → 2024. 3.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https://suleap.syu.my/r/294/compare?from=1544&amp;to=1525 · 내려받은 때 2026. 10. 22. 오후 3:20:17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말에 시행하며, 1학기만 이수하고도 유급대상자가 되는 학생은 그 다음 학기에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성적 부진에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제적 대상에서는 제외되나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소실되며 등록 후 해당 학년 1, 2학기 과정을 다시 이수하여야 한다. 단, 채플과 교양과목의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인정해 주며, 다음 학기의 수강학점은 간호학과 15학점, 약학과 20학점으로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말에 시행하며, 1학기만 이수하고도 유급대상자가 되는 학생은 그 다음 학기에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있으나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점등록을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소실되며 등록 후 해당 학년 1, 2학기 과정을 다시 이수하여야 한다. 단, 채플과 교양과목의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인정해 주며, 다음 학기의 수강학점은 간호학과 15학점, 약학과 20학점으로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이수단위는 학점으로 하고,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이상의 강의를 1학점으로 하고, 실험 및 실습, 실기,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학칙이 정하는 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30시간 이상의 강의를 1학점으로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 이수단위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교과의 이수단위는 학점으로 하고,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15시간 이상의 강의를 1학점으로 하고, 실험 및 실습, 실기,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현장실습(인턴십)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학칙이 정하는 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30시간 이상의 강의를 1학점으로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2024-03-18〉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이수하여야 한다. 이수한 전공은 학적부와 졸업증서에 기재한다.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학사과정에서 학생이 소속한 전공(주전공) 이외에 다음 각 호에 해당하는 전공을 이수할 수 있고, 다음 각 호의 전공이수에 관한 세부사항은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복수전공: 학생이 소속한 학과(부)의 주 전공과 함께 다른 학과가 개설한 기본전공과정을 이수하는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부전공: 학생이 소속한 학과(부) 이외의 전공과정을 일정 학점 수 이상 이수하는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연계전공: 주 전공 교과과정과 연계하여 다른 학과(부)에 편성된 교과과정을 이수함으로써 추가할 수 있는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융합(공유)전공: 모집 단위에는 설치되어 있지 않으나, 2개 이상의 학부, 학과 또는 전공이 융합하여 제시하는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자기설계전공: 학생이 교과과정을 구성하여 총장의 승인을 받는 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각호에 해당하는 전공과정을 이수하지 않은 사람은 단일 전공과정을 이수해야 하며, 이를 위하여 해당 전공과목 75학점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(미래융합대학 85학점, 건축학과(5년) 121학점, 약학과(4년) 161학점, 약학과(6년) 201학점)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이수하여야 한다. 이수한 전공은 학적부와 졸업증서에 기재한다.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2024-03-18〉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 각호에 해당하는 전공과정을 이수하고자 하더라도 유아교육과, 건축학과(5년제), 간호학과, 물리치료학과와 약학과의 전공은 이수할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 규정된 소정의 전공을 반드시 이수하여야만 졸업할 수 있다. 복수전공(부전공, 교직, 평생교육사 과정 포함), 연계전공 및 자기설계전공,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모든 과정을 이수한 사람에 한하여 이를 인정한다. (교육과정의 졸업학점이수 표 참조).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학칙에 규정된 소정의 전공을 반드시 이수하여야만 졸업할 수 있다. 복수전공(부전공, 교직, 평생교육사 과정 포함), 연계전공 및 자기설계전공,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마이크로전공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모든 과정을 이수한 사람에 한하여 이를 인정한다. (교육과정의 졸업학점이수 표 참조).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130학점(약학과 4년제 165학점, 약학과 6년제 240학점, 건축학과 5년제 160학점) 이상의 학점을 취득하여야 한다. 〈개정 2021-11-19〉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 5년제는 9학기 동안에 5학년의 전 과정)을 이수한 사람 중 전 학과목 성적의 평균평점이 4.2 이상인 사람은 조기졸업을 할 수 있다. 조기졸업에 관한 구체적인 사항은 따로 정한다. 〈개정 2021-11-19〉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(학사학위취득 유예) 정규 8학기(건축학과 5년제 10학기)를 모두 이수하고 모든 졸업기준을 갖추었으나 정한 기간에 본인이 학사학위취득의 유예를 신청할 수 있다. 이에 관한 구체적인 사항은 따로 정한다. 〈개정 2021-11-19〉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제32조(유급) ① 간호학과와 약학과 학생에 한하여 유급을 적용하며 유급 대상자는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1년간 1, 2학기(계절학기 제외) 평점이 1.85 미만인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전공과목 중 F학점이 3개 이상인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유급은 매 학년도말에 시행하며, 1학기만 이수하고도 유급대상자가 되는 학생은 그 다음 학기에 휴학할 수 있으나 휴학기간 학점등록을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유급된 학생의1, 2학기 취득학점은 소실되며 등록 후 해당 학년 1, 2학기 과정을 다시 이수하여야 한다. 단, 채플과 교양과목의 취득학점은 인정해 주며, 다음 학기의 수강학점은 간호학과 15학점, 약학과 20학점으로 제한한다.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약학과 학생은 2회, 간호학과 학생은 3회 유급하면 제적된다.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유급 대상 학생에게 최소한 다음 학년도 등록 시작 2주 전에 유급 사실을 본인에게 통보한다.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제37조(교과 이수단위) 교과의 이수단위는 학점으로 하고, 학점은 매학기 15시간 이상의 강의를 1학점으로 하고, 실험 및 실습, 실기, 현장실습(인턴십) 등 기타 학칙이 정하는 과목은 매학기 30시간 이상의 강의를 1학점으로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제44조제2항 중 "75학점"을 "75학점(미래융합대학 85학점, 건축학과(5년) 121학점, 약학과(4년) 161학점, 약학과(6년) 201학점)"으로 하고, "기재한다."를 "기재한다. 〈개정 2024-03-18〉"로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제56조제1항 중 "융합(공유)전공도"를 "융합(공유)전공, 마이크로전공도"로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2026-10-22T06:20:17.316Z</dcterms:created>
  <dcterms:modified xsi:type="dcterms:W3CDTF">2026-10-22T06:20:17.316Z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