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120" w:line="300"/>
        <w:jc w:val="left"/>
      </w:pPr>
      <w:r>
        <w:rPr>
          <w:rFonts w:ascii="Malgun Gothic" w:eastAsia="맑은 고딕" w:hAnsi="Malgun Gothic"/>
          <w:b/>
          <w:bCs/>
          <w:sz w:val="32"/>
          <w:szCs w:val="32"/>
        </w:rPr>
        <w:t xml:space="preserve">「학칙」 신구조문대비표</w:t>
      </w:r>
    </w:p>
    <w:p>
      <w:pPr>
        <w:spacing w:after="20" w:line="300"/>
        <w:jc w:val="left"/>
      </w:pPr>
      <w:r>
        <w:rPr>
          <w:rFonts w:ascii="Malgun Gothic" w:eastAsia="맑은 고딕" w:hAnsi="Malgun Gothic"/>
          <w:color w:val="5B6470"/>
          <w:sz w:val="18"/>
          <w:szCs w:val="18"/>
        </w:rPr>
        <w:t xml:space="preserve">2026. 6. 18. 개정 판 (시행 2026. 7. 1.) → 2026. 5. 18. 개정 판 (시행 2026. 6. 1.)</w:t>
      </w:r>
    </w:p>
    <w:p>
      <w:pPr>
        <w:spacing w:after="20" w:line="300"/>
        <w:jc w:val="left"/>
      </w:pPr>
      <w:r>
        <w:rPr>
          <w:rFonts w:ascii="Malgun Gothic" w:eastAsia="맑은 고딕" w:hAnsi="Malgun Gothic"/>
          <w:color w:val="5B6470"/>
          <w:sz w:val="18"/>
          <w:szCs w:val="18"/>
        </w:rPr>
        <w:t xml:space="preserve">바뀜 9 · 신설 0 · 삭제 2 · 번호 변경 0</w:t>
      </w:r>
    </w:p>
    <w:p>
      <w:pPr>
        <w:spacing w:after="200" w:line="300"/>
        <w:jc w:val="left"/>
      </w:pPr>
      <w:r>
        <w:rPr>
          <w:rFonts w:ascii="Malgun Gothic" w:eastAsia="맑은 고딕" w:hAnsi="Malgun Gothic"/>
          <w:color w:val="5B6470"/>
          <w:sz w:val="16"/>
          <w:szCs w:val="16"/>
        </w:rPr>
        <w:t xml:space="preserve">공식 원본 law.syu.ac.kr · https://suleap.syu.my/r/294/compare?from=1761&amp;to=1748 · 내려받은 때 2026. 10. 21. 오후 12:40:20 · 밑줄은 바뀐 부분</w:t>
      </w:r>
    </w:p>
    <w:tbl>
      <w:tblPr>
        <w:tblW w:type="pct" w:w="50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819"/>
        <w:gridCol w:w="4819"/>
      </w:tblGrid>
      <w:tr>
        <w:trPr>
          <w:tblHeader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shd w:fill="EEF1F4" w:color="auto" w:val="clear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0" w:line="300"/>
              <w:jc w:val="center"/>
            </w:pPr>
            <w:r>
              <w:rPr>
                <w:rFonts w:ascii="Malgun Gothic" w:eastAsia="맑은 고딕" w:hAnsi="Malgun Gothic"/>
                <w:b/>
                <w:bCs/>
              </w:rPr>
              <w:t xml:space="preserve">현 행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shd w:fill="EEF1F4" w:color="auto" w:val="clear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0" w:line="300"/>
              <w:jc w:val="center"/>
            </w:pPr>
            <w:r>
              <w:rPr>
                <w:rFonts w:ascii="Malgun Gothic" w:eastAsia="맑은 고딕" w:hAnsi="Malgun Gothic"/>
                <w:b/>
                <w:bCs/>
              </w:rPr>
              <w:t xml:space="preserve">개 정 안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제31조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휴학 및 복학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① 질병 등 기타 부득이한 사정으로 인하여 당해 학기에 21일 이상 등교할 수 없는 재학생은 지정기간 내에 휴학 신청하여 총장의 허가를 얻어 휴학할 수 있다. 단, 질병으로 인한 때에는 의사의 진단서를 첨부하여야 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② 학업성적 또는 품행이 불량하여 정상적인 수업을 받을 수 없다고 판단되는 사람에게 선도 기회를 부여하기 위하여 총장이 직권으로 휴학을 명할 수 있다.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③ 일반휴학은 1년(또는 학기) 단위로 실시하되 재학 중 6회, 통산 3년을 초과할 수 없다. 단, 의료기관이 인정하는 장기치료를 요하는 경우와 창업 또는 임신·출산·육아 등으로 수학할 수 없는 경우에 총장의 승인을 받아 휴학 기간을 연장할 수 있으나 통산 5년을 초과할 수 없다. 〈개정 2026-03-09〉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④ 병역법상 복무의무로 인하여 수학할 수 없는 기간은 휴학기간에 산입하지 않는다.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⑤ 휴학한 사람은 그 휴학기간 만료 또는 휴학사유 해소 후 첫 학기 초에 복학하는 것을 원칙으로 한다. 단, 휴학기간 만료 전이라도 총장의 허가를 얻어 복학할 수 있다.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➅ (휴학의 제한) 신입학생, 편입학생, 재입학생, 전과한 학생은 입학 또는 소속 변경 후 첫 학기에 휴학할 수 없다. 다만, 병역의무이행 또는 3주 이상 치료가 필요한 질병의 경우에는 예외적으로 휴학이 가능하다. 〈신설 2026-06-18〉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제31조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휴학 및 복학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① 질병 등 기타 부득이한 사정으로 인하여 당해 학기에 21일 이상 등교할 수 없는 재학생은 지정기간 내에 휴학 신청하여 총장의 허가를 얻어 휴학할 수 있다. 단, 질병으로 인한 때에는 의사의 진단서를 첨부하여야 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② 학업성적 또는 품행이 불량하여 정상적인 수업을 받을 수 없다고 판단되는 사람에게 선도 기회를 부여하기 위하여 총장이 직권으로 휴학을 명할 수 있다.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③ 일반휴학은 1년(또는 학기) 단위로 실시하되 재학 중 6회, 통산 3년을 초과할 수 없다. 단, 의료기관이 인정하는 장기치료를 요하는 경우와 창업 또는 임신·출산·육아 등으로 수학할 수 없는 경우에 총장의 승인을 받아 휴학 기간을 연장할 수 있으나 통산 5년을 초과할 수 없다. 〈개정 2026-03-09〉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④ 병역법상 복무의무로 인하여 수학할 수 없는 기간은 휴학기간에 산입하지 않는다.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⑤ 휴학한 사람은 그 휴학기간 만료 또는 휴학사유 해소 후 첫 학기 초에 복학하는 것을 원칙으로 한다. 단, 휴학기간 만료 전이라도 총장의 허가를 얻어 복학할 수 있다.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제32조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유급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①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대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학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은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교육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과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정의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특성상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단계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적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이수가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필요한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학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과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부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)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또는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전공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대하여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유급제를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운영할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수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있다.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② 유급은 매 학년도 말에 시행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다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③ 유급된 학생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은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해당 학년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의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교육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과정을 다시 이수하여야 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④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유급의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적용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대상,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기준,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절차,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재이수,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학점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인정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,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수강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신청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제한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및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그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밖에 필요한 사항은 따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로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정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다.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〈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전면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개정 2026-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06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-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18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〉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제32조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유급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①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간호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학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과와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약학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과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학생에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한하여 유급을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적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용하며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유급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대상자는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다음 각 호와 같다.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1. 1년간 1, 2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학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기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계절학기 제외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)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평점이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1.85 미만인 학생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2. 1년간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전공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과목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중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F학점이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3개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이상인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학생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② 유급은 매 학년도 말에 시행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하며, 1학기만 이수하고도 유급대상자가 되는 학생은 그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다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음 학기에 휴학할 수 있으나 휴학기간 학점등록을 신청할 수 없다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③ 유급된 학생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의 1, 2학기 취득학점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은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소실되며 등록 후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해당 학년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1, 2학기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과정을 다시 이수하여야 한다.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단,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채플과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교양과목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및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간호학과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임상실습교과목의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취득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학점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은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인정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해 주며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,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다음 학기의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수강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학점은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간호학과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15학점,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약학과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20학점으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로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다.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〈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개정 2026-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01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-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26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④ 약학과 학생은 2회, 간호학과 학생은 3회 유급하면 제적된다.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⑤ 유급 대상 학생에게 최소한 다음 학년도 등록 시작 2주 전에 유급 사실을 본인에게 통보한다.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제36조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교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  <w:u w:val="single"/>
              </w:rPr>
              <w:t xml:space="preserve">육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과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  <w:u w:val="single"/>
              </w:rPr>
              <w:t xml:space="preserve">정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①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본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의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육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과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정은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대학의 교육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목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적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및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인재상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실현을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위하여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편성·운영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②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교육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과정은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교양교육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과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정,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전공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교육과정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및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비교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과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교육과정으로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구성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③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공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동교육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과정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은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국내·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외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대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학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,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연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구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기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관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,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산업체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또는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그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밖에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기관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과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의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협약에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따라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공동으로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편성·운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영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할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수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있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④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학생이 공동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육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과정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을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이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수한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경우에는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대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학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이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정하는 기준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에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따라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학점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을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인정할 수 있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⑤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육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과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정의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편성,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운영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,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개편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및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폐지에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관한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중요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사항은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육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과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정운영위원회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의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심의를 거친다.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⑥ 교육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과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정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및 공동교육과정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운영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에 관한 세부사항은 따로 정한다.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〈전면개정 2026-06-18〉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제36조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교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과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  <w:u w:val="single"/>
              </w:rPr>
              <w:t xml:space="preserve">목의 분류와 편성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①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과는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양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과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목,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전공과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목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으로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구분하고,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이를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다시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필수과목과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선택과목으로 구분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②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전공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과정은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다음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과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같다.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1. 제1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전공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: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소속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학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과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가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개설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기본전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공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과정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2.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제2전공: 소속 학과 이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외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의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학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과가 개설한 전공과정(부전공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,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복수전공,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연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계전공, 융합전공, 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기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설계전공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,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등)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➂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교양과목은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인성교양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영역,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인문학 영역, 사회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과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학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영역,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자연과학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영역,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문화예술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영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역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등에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속하는 과목들이 균형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있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게 포함되도록 편성한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④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직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과정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이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설치된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학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과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등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에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교직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과목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을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둔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다.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➄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과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목은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오프라인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강의와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,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온라인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강의,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실험·실습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강의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등으로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진행되며,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과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목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의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편성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과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운영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등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에 관한 세부사항은 따로 정한다.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제36조의2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교과목의 분류와 편성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① 교과목은 교양과목, 전공과목, 교직과목 및 채플과목으로 구분할 수 있다.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➁ 교양과목은 기초교양, 핵심교양, 심화(영역별) 교양, 일반 교양 등이 균형 있게 포함되도록 편성한다.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➂ 전공과목은 소속 학과(부) 또는 전공의 교육목표와 전공능력 달성을 위하여 편성하며, 전공필수과목과 전공선택과목으로 구분할 수 있다.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➃ 교직과정이 설치된 학과(부) 또는 전공에는 교직과목을 둘 수 있다.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➄ 채플과목은 본교의 건학이념과 교육목적을 구현하기 위한 교육과정으로 편성한다.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➅ 교과목은 오프라인 수업, 온라인 수업, 실험·실습 수업 등의 형태로 운영할 수 있으며 세부 사항은 따로 정한다.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[본조 신설: 2026.6.18.]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&lt;삭 제&gt;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제37조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교과 이수단위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교과의 이수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단위는 학점으로 하고, 학점은 매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학기 15시간 이상의 강의를 1학점으로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한다.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〈개정 2026-06-18〉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제37조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교과 이수단위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교과의 이수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단위는 학점으로 하고, 학점은 매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학기 15시간 이상의 강의를 1학점으로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하고, 실험 및 실습, 실기, 현장실습(인턴십) 등 기타 학칙이 정하는 과목은 매학기 30시간 이상의 강의를 1학점으로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한다.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제40조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학점인정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①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대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학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은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학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생이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취득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학점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대하여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교육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과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정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의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연계성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및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학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습성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과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를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고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려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하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여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이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를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인정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할 수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있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②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학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인정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의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대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상,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범위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,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기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준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및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절차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에 관한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사항은 따로 정한다.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〈전면개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정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2026-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06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-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18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〉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제40조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학점인정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①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수강과목에서 D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학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점 이상 받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은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과목의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학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점을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취득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학점으로 인정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②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(군복무 기간 중 취득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학점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인정)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「고등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교육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법」 제23조 제1∼2항, 「고등교육법시행령」 제15조 제2항에 따라 군 복무중인 사람이 본교에서 인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정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하는 기관에서 소정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의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등록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및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수강 절차를 거쳐 원격강좌로 취득한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학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점 또는 평생교육진흥원의 평가와 인정을 받은 군 교육훈련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과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정에서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이수하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고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제출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하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는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학점은 학기당 6학점, 최대 12학점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이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내에서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인정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한다. 단, 군 복무 기간 중 취득한 학점으로 조기 졸업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할 수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없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다.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〈개정 2026-03-09〉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③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(고교-대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학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연계 심화과정) 「고등교육법」 제23조(학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의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인정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)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제1항 3호에 따라 고교생이 본교에 진학 후 “고교-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대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학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연계 심화과정”으로 취득한 학점은 최대 6학점 이내에서 인정한다.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④ (K-MOOC 강좌 등 취득학점 인정) 지식 공유를 주도할 온라인 K-MOOC 개설 강좌 등 본교가 정한 과목을 수강한 후 이수증을 제출한 학생에게 학기당 3학점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,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재학 중 총 12학점까지 인정한다.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⑤ (입학 전 예비 신입생 사전 교육 강좌 취득학점 인정) 4차 산업혁명시대에 변화와 혁신을 주도하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기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위해 본교가 제공하는 정규 교과목 수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준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의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신입생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사전 교육 강좌를 이수한 학점은 최대 3학점까지 인정한다. 〈개정 2022-10-31〉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⑥ 학점 인정 관련 방법과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절차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등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에 관한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세부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사항은 따로 정한다.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⑦ 본교 학생이 본교와 다른 국내 또는 해외 대학 간 협약에 따라 공동으로 운영하는교육과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정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을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이수한 경우 해당 협약에서 정한 범위 및 기준에 따라 학점을 인정한다. 〈신설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2026-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01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-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26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〉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제44조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전공이수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①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제1전공은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학생이 소속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학과(부) 또는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전공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에서 개설한 기본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전공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과정으로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다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.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〈개정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2025-09-01〉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②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학생은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제1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전공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외에 제2전공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을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선택하여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이수할 수 있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다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.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〈개정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2022-03-01〉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③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제2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전공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은 제1전공 외에 학생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이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추가로 이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수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하는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전공 또는 전공과정으로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다.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〈신설 2026-06-18〉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➃ 제2전공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은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다음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각 호와 같이 구분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한다. 〈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신설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2026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-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06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-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18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1. 복수전공: 학생이 소속한 학과(부)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또는 전공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의 주 전공과 함께 다른 학과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(부)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또는 전공에서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개설한 기본전공과정을 이수하는 전공과정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2. 부전공: 학생이 소속한 학과(부)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또는 전공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외의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학과(부) 또는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전공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에서 개설한 전공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과정을 일정 학점 수 이상 이수하는 교육과정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3. 연계전공: 주 전공 교과과정과 연계하여 다른 학과(부)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또는 전공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에 편성된 교과과정을 이수함으로써 추가할 수 있는 전공과정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4. 융합(공유)전공: 모집 단위에는 설치되어 있지 않으나, 2개 이상의 학부, 학과 또는 전공이 융합하여 제시하는 전공과정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5. 자기주도설계전공: 학생이 교과과정을 구성하여 총장의 승인을 받는 전공과정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6. 마이크로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전공: 새로운 학문수요를 충족하기 위하여 학과, 부서 또는 학제 간 개설된 교육과정을 전문적으로 이수하는 최소 단위 전공 교육과정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⑤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2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전공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을 이수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중인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학생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은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대학이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정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하는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바에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따라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이를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변경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하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거나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포기할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수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있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다.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〈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신설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2026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-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06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-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18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〉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➅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전공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의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설치,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운영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,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이수요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건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및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그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밖에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필요한 사항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은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따로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정한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다.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〈신설 2026-06-18〉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제44조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전공이수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①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학사과정에서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학생이 소속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전공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(주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전공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)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이외에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다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음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각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호에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해당하는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전공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을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이수할 수 있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고,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다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음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각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호의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전공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이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수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관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세부사항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은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따로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정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한다. 〈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개정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2025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-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09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-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01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1. 복수전공: 학생이 소속한 학과(부)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의 주 전공과 함께 다른 학과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가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개설한 기본전공과정을 이수하는 전공과정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2. 부전공: 학생이 소속한 학과(부)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이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외의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전공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과정을 일정 학점 수 이상 이수하는 교육과정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3. 연계전공: 주 전공 교과과정과 연계하여 다른 학과(부)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에 편성된 교과과정을 이수함으로써 추가할 수 있는 전공과정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4. 융합(공유)전공: 모집 단위에는 설치되어 있지 않으나, 2개 이상의 학부, 학과 또는 전공이 융합하여 제시하는 전공과정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5. 자기주도설계전공: 학생이 교과과정을 구성하여 총장의 승인을 받는 전공과정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6. 마이크로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전공: 새로운 학문수요를 충족하기 위하여 학과, 부서 또는 학제 간 개설된 교육과정을 전문적으로 이수하는 최소 단위 전공 교육과정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〈개정 2022-06-20〉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②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1항 각호에 해당하는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전공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과정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을 이수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하지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않은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사람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은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단일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전공과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정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을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이수해야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하며,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이를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위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하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여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해당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전공과목 75학점(컴퓨터공학부, 인공지능융합대학, 빅데이터클라우드공학과 85학점, 건축학과(5년) 121학점, 약학과(2+4년) 161학점, 약학과(6년) 201학점)을 이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수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하여야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다.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이수한 전공은 학적부와 졸업증서에 기재한다.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〈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개정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2022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-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03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-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01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〉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〈개정 2023-05-01〉 〈개정 2023-03-01〉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③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제1항 각호에 해당하는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전공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과정을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이수하고자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하더라도 유아교육과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,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건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축학과(5년제),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간호학과,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물리치료학과와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약학과의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전공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은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이수할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수 없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다.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제44조의2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다전공의무이수제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① 대학은 학생의 전공능력 및 융합역량 강화를 위하여 다전공의무이수제를 운영할수 있다.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② 다전공의무이수제는 제1전공 외에 복수전공, 연계전공, 융합(공유)전공, 자기주도설계전공, 부전공, 마이크로전공 또는 둘 이상의 전공 과정을 조합한 과정을 이수하도록 하는 제도이다.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③ 학생은 전공 선택 및 학업설계를 위하여 대학이 실시하는 진단 및 상담에 참여할 수 있다.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➃ 다전공의무이수제의 적용 대상, 이수요건 및 운영에 관한 사항은 따로 정한다.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[본조 신설: 2026.6.18.]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&lt;삭 제&gt;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제52조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성적 평가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① 학업성적은 100점 만점으로 하고, 출석상황과 학습태도(예습, 복습), 과제평가, 시험성적 등을 참작하여 부여한다. 단, 실험, 실습, 실기 및 기타 이에 준하는 특수 과목의 성적 평가는 따로 정할 수 있다.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② 병역, 질병이나 기타 부득이한 사정으로 중간시험과 기말시험에 응할 수 없는 사람은 시험 실시 24시간 이전에 증빙서류(진단서, 소집영장 원본 및 사본, 부고, 기타)를 첨부하여 총장의 승인을 얻어 추가 시험에 응할 수 있다. 추가시험으로는 B+를 상회할 수 없다.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③ 학업 성적의 등급과 평점은 다음과 같다. 성적 분포 비율은 별도로 정한다.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실점수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등급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평점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실점수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등급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평점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95~100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A+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4.50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70~74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C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2.00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90~94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A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4.00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65~69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D+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1.50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85~89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B+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3.50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60~64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D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1.00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80~84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B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3.00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59점 이하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F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0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75~79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C+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2.50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합격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P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불계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④ 매 학기 수업일수의 5분의 4 이상을 출석하지 아니한 교과목의 성적은 ‘F’가 된다. 다만, 불가피한 사유로 출석하지 못한 경우는 예외로 할 수 있다.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⑤ 학생은 대학이 정하는 바에 따라 취득한 학점의 포기를 신청할 수 있으며, 이에 관한 사항은 따로 정한다. 〈신설 2026-06-18〉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제52조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성적 평가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① 학업성적은 100점 만점으로 하고, 출석상황과 학습태도(예습, 복습), 과제평가, 시험성적 등을 참작하여 부여한다. 단, 실험, 실습, 실기 및 기타 이에 준하는 특수 과목의 성적 평가는 따로 정할 수 있다.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② 병역, 질병이나 기타 부득이한 사정으로 중간시험과 기말시험에 응할 수 없는 사람은 시험 실시 24시간 이전에 증빙서류(진단서, 소집영장 원본 및 사본, 부고, 기타)를 첨부하여 총장의 승인을 얻어 추가 시험에 응할 수 있다. 추가시험으로는 B+를 상회할 수 없다.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③ 학업 성적의 등급과 평점은 다음과 같다. 성적 분포 비율은 별도로 정한다.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실점수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등급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평점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실점수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등급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평점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95~100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A+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4.50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70~74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C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2.00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90~94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A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4.00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65~69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D+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1.50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85~89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B+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3.50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60~64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D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1.00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80~84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B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3.00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59점 이하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F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0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75~79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C+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2.50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합격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P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불계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④ 매 학기 수업일수의 5분의 4 이상을 출석하지 아니한 교과목의 성적은 ‘F’가 된다. 다만, 불가피한 사유로 출석하지 못한 경우는 예외로 할 수 있다.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제56조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졸업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①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학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생은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소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속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학과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(부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)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또는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전공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의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교육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과정을 이수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하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고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대학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이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정한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졸업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요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건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을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충족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하여야 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②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우수한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학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업성적을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취득하고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대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학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이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정한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요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건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을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충족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한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학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생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은 조기졸업을 할 수 있다.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③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학생은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졸업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요건을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충족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한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경우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학사학위취득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의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유예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를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신청할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수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있다.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④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졸업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필요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한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학점, 조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기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졸업,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학사학위취득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유예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및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그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밖에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졸업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에 관한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사항은 따로 정한다.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〈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전면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개정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2026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-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06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-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18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〉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제56조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졸업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①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이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학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칙에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규정된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소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정의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전공을 반드시 이수하여야만 졸업할 수 있다. 복수전공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(부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전공, 교직, 평생교육사 과정 포함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)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,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연계전공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및 자기설계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전공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,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융합(공유)전공, 마이크로전공도 재학연한 이내에 모든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과정을 이수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한 사람에 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하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여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이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를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인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정한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다.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(교육과정의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졸업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학점이수 표 참조) 〈개정 2022-03-01〉 〈개정 2023-02-13〉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② 학생이 졸업하기 위해서는 130학점(약학과 2+4년제 165학점, 약학과 6년제 240학점,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건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축학과 5년제 160학점, 컴퓨터공학부 140학점, 인공지능융합학부 140학점, 빅데이터클라우드공학과 140학점) 이상의 학점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을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취득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하여야 한다.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〈개정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2021-11-19〉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③ 7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학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기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동안에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4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학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년의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전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과정(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건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축학과 5년제는 9학기 동안에 5학년의 전 과정)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을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이수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한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사람 중 전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학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과목 성적의 평균평점이 4.2 이상인 사람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은 조기졸업을 할 수 있다.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조기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졸업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관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한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구체적인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사항은 따로 정한다. 〈개정 2021-11-29〉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④ (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학사학위취득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유예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) 정규 8학기(건축학과 5년제는 10학기)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를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모두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이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수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하고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모든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졸업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기준을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갖추었으나 정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한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기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간에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본인이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학사학위취득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의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유예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를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신청할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수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있다.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이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에 관한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구체적인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사항은 따로 정한다.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〈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개정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2021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-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11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-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29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〉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제73조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교무위원회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① 교육·연구 등 교무에 관한 중요사항을 심의·의결하기 위하여 교무위원회를 둔다.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② 교무위원회는 총장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(위원장),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교무처장(서기),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부총장,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각 처장,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대학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평의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회 의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장,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교육혁신원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장,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학술정보원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장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, 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양교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육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장,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생활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교육원장,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각 단과대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학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장, 각 대학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원장,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AI융합교육원장, 총장특보,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대학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혁신지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사업단장으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로 구성하고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필요에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따라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초청위원을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둘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수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있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다.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〈개정 2026-06-18〉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③ 교무위원회는 재적위원 과반수의 출석과 출석위원 과반수의 찬성으로 의결한다.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④ 교무위원회는 다음 각 호의 사항을 심의·의결한다.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1. 교육조직, 부속시설과 부속기구의 설치·운영 및 폐지에 관한 사항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2. 학과 또는 학부 설치 및 폐지에 관한 사항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3. 학사 관련 규정·내규·지침의 제정, 개정 및 폐지에 관한 사항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4. 입학·수료·졸업에 관한 사항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5. 교원 및 교무에 관한 사항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6. 교무 관련 위원회의 설치·운영 및 폐지에 관한 사항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7. 기타 총장이 부의하는 사항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⑤ 교무위원회 심의사항 중 일부 사항을 심의·의결하는데 필요한 경우 별도의 소위원회를 구성·운영할 수 있다.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제73조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교무위원회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① 교육·연구 등 교무에 관한 중요사항을 심의·의결하기 위하여 교무위원회를 둔다.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② 교무위원회는 총장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과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부총장,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대학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장,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대학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장,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처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장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·실장·본부장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, 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육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혁신단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장,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국제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교육원장,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학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술정보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원장,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대학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평의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회대표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로 구성하고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,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총장이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의장이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되고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교무처장이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서기가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③ 교무위원회는 재적위원 과반수의 출석과 출석위원 과반수의 찬성으로 의결한다.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④ 교무위원회는 다음 각 호의 사항을 심의·의결한다.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1. 교육조직, 부속시설과 부속기구의 설치·운영 및 폐지에 관한 사항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2. 학과 또는 학부 설치 및 폐지에 관한 사항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3. 학사 관련 규정·내규·지침의 제정, 개정 및 폐지에 관한 사항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4. 입학·수료·졸업에 관한 사항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5. 교원 및 교무에 관한 사항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6. 교무 관련 위원회의 설치·운영 및 폐지에 관한 사항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7. 기타 총장이 부의하는 사항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⑤ 교무위원회 심의사항 중 일부 사항을 심의·의결하는데 필요한 경우 별도의 소위원회를 구성·운영할 수 있다.</w:t>
            </w:r>
          </w:p>
        </w:tc>
      </w:tr>
    </w:tbl>
    <w:p/>
    <w:sectPr>
      <w:footerReference w:type="default" r:id="rId6"/>
      <w:pgSz w:w="11906" w:h="16838" w:orient="portrait"/>
      <w:pgMar w:top="1134" w:right="1134" w:bottom="1134" w:left="1134" w:header="708" w:footer="708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center"/>
    </w:pPr>
    <w:r>
      <w:rPr>
        <w:rFonts w:ascii="Malgun Gothic" w:eastAsia="맑은 고딕" w:hAnsi="Malgun Gothic"/>
        <w:color w:val="5B6470"/>
        <w:sz w:val="15"/>
        <w:szCs w:val="15"/>
      </w:rPr>
      <w:t xml:space="preserve">「학칙」 신구조문대비표 · </w:t>
    </w:r>
    <w:r>
      <w:rPr>
        <w:color w:val="5B6470"/>
        <w:sz w:val="15"/>
        <w:szCs w:val="15"/>
      </w:rPr>
      <w:fldChar w:fldCharType="begin"/>
      <w:instrText xml:space="preserve">PAGE</w:instrText>
      <w:fldChar w:fldCharType="separate"/>
      <w:fldChar w:fldCharType="end"/>
    </w:r>
    <w:r>
      <w:rPr>
        <w:color w:val="5B6470"/>
        <w:sz w:val="15"/>
        <w:szCs w:val="15"/>
      </w:rPr>
      <w:t xml:space="preserve">/</w:t>
    </w:r>
    <w:r>
      <w:rPr>
        <w:color w:val="5B6470"/>
        <w:sz w:val="15"/>
        <w:szCs w:val="15"/>
      </w:rPr>
      <w:fldChar w:fldCharType="begin"/>
      <w:instrText xml:space="preserve">NUMPAGES</w:instrText>
      <w:fldChar w:fldCharType="separate"/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Malgun Gothic" w:eastAsia="맑은 고딕" w:hAnsi="Malgun Gothic"/>
        <w:sz w:val="21"/>
        <w:szCs w:val="21"/>
      </w:rPr>
    </w:rPrDefault>
    <w:pPrDefault/>
  </w:docDefaults>
  <w:style w:type="paragraph" w:styleId="Normal" w:default="1">
    <w:name w:val="Normal"/>
    <w:qFormat/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footer" Target="footer1.xml"/><Relationship Id="rId7" Type="http://schemas.openxmlformats.org/officeDocument/2006/relationships/theme" Target="theme/theme1.xm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「학칙」 신구조문대비표</dc:title>
  <dc:creator>삼육대학교 규정시스템</dc:creator>
  <cp:lastModifiedBy>Un-named</cp:lastModifiedBy>
  <cp:revision>1</cp:revision>
  <dcterms:created xsi:type="dcterms:W3CDTF">2026-10-21T03:40:20.763Z</dcterms:created>
  <dcterms:modified xsi:type="dcterms:W3CDTF">2026-10-21T03:40:20.763Z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