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2020. 12. 21. 개정 판 (시행 2021. 1. 1.) → 2019. 6. 10. 개정 판 (시행 2019. 6. 10.)</w:t>
      </w:r>
    </w:p>
    <w:p>
      <w:pPr>
        <w:spacing w:after="20" w:line="300"/>
        <w:jc w:val="left"/>
      </w:pPr>
      <w:r>
        <w:rPr>
          <w:rFonts w:ascii="Malgun Gothic" w:eastAsia="맑은 고딕" w:hAnsi="Malgun Gothic"/>
          <w:color w:val="5B6470"/>
          <w:sz w:val="18"/>
          <w:szCs w:val="18"/>
        </w:rPr>
        <w:t xml:space="preserve">바뀜 2 · 신설 0 · 삭제 4 · 번호 변경 0</w:t>
      </w:r>
    </w:p>
    <w:p>
      <w:pPr>
        <w:spacing w:after="200" w:line="300"/>
        <w:jc w:val="left"/>
      </w:pPr>
      <w:r>
        <w:rPr>
          <w:rFonts w:ascii="Malgun Gothic" w:eastAsia="맑은 고딕" w:hAnsi="Malgun Gothic"/>
          <w:color w:val="5B6470"/>
          <w:sz w:val="16"/>
          <w:szCs w:val="16"/>
        </w:rPr>
        <w:t xml:space="preserve">공식 원본 law.syu.ac.kr · https://suleap.syu.my/r/77/compare?from=1052&amp;to=1136 · 내려받은 때 2026. 10. 21. 오후 9:19:26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목적은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고등교육법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제11조 제7항</w:t>
            </w:r>
            <w:r>
              <w:rPr>
                <w:rFonts w:ascii="Malgun Gothic" w:eastAsia="맑은 고딕" w:hAnsi="Malgun Gothic"/>
                <w:b w:val="false"/>
                <w:bCs w:val="false"/>
                <w:sz w:val="19"/>
                <w:szCs w:val="19"/>
                <w:u w:val="single"/>
              </w:rPr>
              <w:t xml:space="preserve">, 「학칙」제27조</w:t>
            </w:r>
            <w:r>
              <w:rPr>
                <w:rFonts w:ascii="Malgun Gothic" w:eastAsia="맑은 고딕" w:hAnsi="Malgun Gothic"/>
                <w:b w:val="false"/>
                <w:bCs w:val="false"/>
                <w:sz w:val="19"/>
                <w:szCs w:val="19"/>
              </w:rPr>
              <w:t xml:space="preserve">에 의거 등록금심의위원회의 구성 및 운영에 관한 사항을 규정함에 있다.</w:t>
            </w:r>
            <w:r>
              <w:rPr>
                <w:rFonts w:ascii="Malgun Gothic" w:eastAsia="맑은 고딕" w:hAnsi="Malgun Gothic"/>
                <w:b w:val="false"/>
                <w:bCs w:val="false"/>
                <w:sz w:val="19"/>
                <w:szCs w:val="19"/>
                <w:u w:val="single"/>
              </w:rPr>
              <w:t xml:space="preserve">〈개정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목적은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고등교육법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제11조 제7항</w:t>
            </w:r>
            <w:r>
              <w:rPr>
                <w:rFonts w:ascii="Malgun Gothic" w:eastAsia="맑은 고딕" w:hAnsi="Malgun Gothic"/>
                <w:b w:val="false"/>
                <w:bCs w:val="false"/>
                <w:sz w:val="19"/>
                <w:szCs w:val="19"/>
              </w:rPr>
              <w:t xml:space="preserve">에 의거 등록금심의위원회의 구성 및 운영에 관한 사항을 규정함에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의결제척사유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1에 해당하는 때에는 그 의결에 참여하지 못한다.</w:t>
            </w:r>
          </w:p>
          <w:p>
            <w:pPr>
              <w:spacing w:after="20" w:line="280"/>
            </w:pPr>
            <w:r>
              <w:rPr>
                <w:rFonts w:ascii="Malgun Gothic" w:eastAsia="맑은 고딕" w:hAnsi="Malgun Gothic"/>
                <w:b w:val="false"/>
                <w:bCs w:val="false"/>
                <w:sz w:val="19"/>
                <w:szCs w:val="19"/>
                <w:u w:val="single"/>
              </w:rPr>
              <w:t xml:space="preserve">1. 특수관계자(친인척 등) 등에 관한 사항을 의결할 때</w:t>
            </w:r>
          </w:p>
          <w:p>
            <w:pPr>
              <w:spacing w:after="20" w:line="280"/>
            </w:pPr>
            <w:r>
              <w:rPr>
                <w:rFonts w:ascii="Malgun Gothic" w:eastAsia="맑은 고딕" w:hAnsi="Malgun Gothic"/>
                <w:b w:val="false"/>
                <w:bCs w:val="false"/>
                <w:sz w:val="19"/>
                <w:szCs w:val="19"/>
                <w:u w:val="single"/>
              </w:rPr>
              <w:t xml:space="preserve">2. 금전 및 재산의 수수 또는 분쟁 등에 관계되는 사항으로서 자신과 본 회의 이해관계가 성립될 때</w:t>
            </w:r>
          </w:p>
          <w:p>
            <w:pPr>
              <w:spacing w:after="40" w:line="280"/>
            </w:pPr>
            <w:r>
              <w:rPr>
                <w:rFonts w:ascii="Malgun Gothic" w:eastAsia="맑은 고딕" w:hAnsi="Malgun Gothic"/>
                <w:b w:val="false"/>
                <w:bCs w:val="false"/>
                <w:sz w:val="19"/>
                <w:szCs w:val="19"/>
                <w:u w:val="single"/>
              </w:rPr>
              <w:t xml:space="preserve">[본조신설: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(사전공고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등록금심의위원회의 회의는 연 1회 이상의 소집을 통해 등록금을 심의하며 의장은 7일전 회의 개최 일시, 장소, 안건을 홈페이지에 공고하여 등록금심의위원회를 소집한다.〈개정 2020-09-21〉</w:t>
            </w:r>
          </w:p>
          <w:p>
            <w:pPr>
              <w:spacing w:after="40" w:line="280"/>
            </w:pPr>
            <w:r>
              <w:rPr>
                <w:rFonts w:ascii="Malgun Gothic" w:eastAsia="맑은 고딕" w:hAnsi="Malgun Gothic"/>
                <w:b w:val="false"/>
                <w:bCs w:val="false"/>
                <w:sz w:val="19"/>
                <w:szCs w:val="19"/>
                <w:u w:val="single"/>
              </w:rPr>
              <w:t xml:space="preserve">[제6조에서 이동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등록금심의위원회는 등록금 산정에 필요한 자료를 해당부서에게 요청할 수 있고, 해당부서는 성실히 협조하여야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등록금심의위원회의 운영에 관한 세부사항은 등록금심의위원회에서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제6조 (회의)  </w:t>
            </w:r>
            <w:r>
              <w:rPr>
                <w:rFonts w:ascii="Malgun Gothic" w:eastAsia="맑은 고딕" w:hAnsi="Malgun Gothic"/>
                <w:b w:val="false"/>
                <w:bCs w:val="false"/>
                <w:sz w:val="19"/>
                <w:szCs w:val="19"/>
              </w:rPr>
              <w:t xml:space="preserve">①등록금심의위원회</w:t>
            </w:r>
            <w:r>
              <w:rPr>
                <w:rFonts w:ascii="Malgun Gothic" w:eastAsia="맑은 고딕" w:hAnsi="Malgun Gothic"/>
                <w:b w:val="false"/>
                <w:bCs w:val="false"/>
                <w:sz w:val="19"/>
                <w:szCs w:val="19"/>
                <w:u w:val="single"/>
              </w:rPr>
              <w:t xml:space="preserve">의 회의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연 1회 이상의 소집을 통해 등록금을 심의하며 의장은 7일전 회의 개최를 홈페이지에 공고하여 위원회를 소집한다. 〈개정 2019-02-25〉</w:t>
            </w:r>
          </w:p>
          <w:p>
            <w:pPr>
              <w:spacing w:after="20" w:line="280"/>
            </w:pPr>
            <w:r>
              <w:rPr>
                <w:rFonts w:ascii="Malgun Gothic" w:eastAsia="맑은 고딕" w:hAnsi="Malgun Gothic"/>
                <w:b w:val="false"/>
                <w:bCs w:val="false"/>
                <w:sz w:val="19"/>
                <w:szCs w:val="19"/>
                <w:u w:val="single"/>
              </w:rPr>
              <w:t xml:space="preserve">②등록금심의위원회는 </w:t>
            </w:r>
            <w:r>
              <w:rPr>
                <w:rFonts w:ascii="Malgun Gothic" w:eastAsia="맑은 고딕" w:hAnsi="Malgun Gothic"/>
                <w:b w:val="false"/>
                <w:bCs w:val="false"/>
                <w:sz w:val="19"/>
                <w:szCs w:val="19"/>
              </w:rPr>
              <w:t xml:space="preserve">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u w:val="single"/>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u w:val="single"/>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및 사후공고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①등록금심의위원회는 회의의 일시, 장소, 발언요지, 결정 사항 등이 기록된 회의록을 작성·보존하여야 한다. 〈신설 2012-05-21〉</w:t>
            </w:r>
          </w:p>
          <w:p>
            <w:pPr>
              <w:spacing w:after="20" w:line="280"/>
            </w:pPr>
            <w:r>
              <w:rPr>
                <w:rFonts w:ascii="Malgun Gothic" w:eastAsia="맑은 고딕" w:hAnsi="Malgun Gothic"/>
                <w:b w:val="false"/>
                <w:bCs w:val="false"/>
                <w:sz w:val="19"/>
                <w:szCs w:val="19"/>
                <w:u w:val="single"/>
              </w:rPr>
              <w:t xml:space="preserve">②등록금심의위원회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 적당하지 아니하다고 등록금심의위원회가 의결한 사항 등은 등록금심의위원회 의결로 공개하지 아니할 수 있다. 〈신설 2012-05-21〉</w:t>
            </w:r>
          </w:p>
          <w:p>
            <w:pPr>
              <w:spacing w:after="40" w:line="280"/>
            </w:pPr>
            <w:r>
              <w:rPr>
                <w:rFonts w:ascii="Malgun Gothic" w:eastAsia="맑은 고딕" w:hAnsi="Malgun Gothic"/>
                <w:b w:val="false"/>
                <w:bCs w:val="false"/>
                <w:sz w:val="19"/>
                <w:szCs w:val="19"/>
                <w:u w:val="single"/>
              </w:rPr>
              <w:t xml:space="preserve">[제6조에서 이동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사무를 처리하기 위하여 간사 등을 둘 수 있다.</w:t>
            </w:r>
          </w:p>
          <w:p>
            <w:pPr>
              <w:spacing w:after="20" w:line="280"/>
            </w:pPr>
            <w:r>
              <w:rPr>
                <w:rFonts w:ascii="Malgun Gothic" w:eastAsia="맑은 고딕" w:hAnsi="Malgun Gothic"/>
                <w:b w:val="false"/>
                <w:bCs w:val="false"/>
                <w:sz w:val="19"/>
                <w:szCs w:val="19"/>
                <w:u w:val="single"/>
              </w:rPr>
              <w:t xml:space="preserve">② 간사 등은 교직원 중에서 위원장이 임명한다.</w:t>
            </w:r>
          </w:p>
          <w:p>
            <w:pPr>
              <w:spacing w:after="40" w:line="280"/>
            </w:pPr>
            <w:r>
              <w:rPr>
                <w:rFonts w:ascii="Malgun Gothic" w:eastAsia="맑은 고딕" w:hAnsi="Malgun Gothic"/>
                <w:b w:val="false"/>
                <w:bCs w:val="false"/>
                <w:sz w:val="19"/>
                <w:szCs w:val="19"/>
                <w:u w:val="single"/>
              </w:rPr>
              <w:t xml:space="preserve">[본조신설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2026-10-21T12:19:26.750Z</dcterms:created>
  <dcterms:modified xsi:type="dcterms:W3CDTF">2026-10-21T12:19:26.750Z</dcterms:modified>
</cp:coreProperties>
</file>

<file path=docProps/custom.xml><?xml version="1.0" encoding="utf-8"?>
<Properties xmlns="http://schemas.openxmlformats.org/officeDocument/2006/custom-properties" xmlns:vt="http://schemas.openxmlformats.org/officeDocument/2006/docPropsVTypes"/>
</file>