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「등록금심의위원회 규정」 신구조문대비표</w:t>
      </w:r>
    </w:p>
    <w:p>
      <w:pPr>
        <w:spacing w:after="20" w:line="300"/>
        <w:jc w:val="left"/>
      </w:pPr>
      <w:r>
        <w:rPr>
          <w:rFonts w:ascii="Malgun Gothic" w:eastAsia="맑은 고딕" w:hAnsi="Malgun Gothic"/>
          <w:color w:val="5B6470"/>
          <w:sz w:val="18"/>
          <w:szCs w:val="18"/>
        </w:rPr>
        <w:t xml:space="preserve">2012. 5. 21. 개정 판 (시행 2012. 5. 21.) → 2011. 1. 1. 제정 판 (시행 2011. 1. 1.)</w:t>
      </w:r>
    </w:p>
    <w:p>
      <w:pPr>
        <w:spacing w:after="20" w:line="300"/>
        <w:jc w:val="left"/>
      </w:pPr>
      <w:r>
        <w:rPr>
          <w:rFonts w:ascii="Malgun Gothic" w:eastAsia="맑은 고딕" w:hAnsi="Malgun Gothic"/>
          <w:color w:val="5B6470"/>
          <w:sz w:val="18"/>
          <w:szCs w:val="18"/>
        </w:rPr>
        <w:t xml:space="preserve">바뀜 2 · 신설 0 · 삭제 0 · 번호 변경 1</w:t>
      </w:r>
    </w:p>
    <w:p>
      <w:pPr>
        <w:spacing w:after="200" w:line="300"/>
        <w:jc w:val="left"/>
      </w:pPr>
      <w:r>
        <w:rPr>
          <w:rFonts w:ascii="Malgun Gothic" w:eastAsia="맑은 고딕" w:hAnsi="Malgun Gothic"/>
          <w:color w:val="5B6470"/>
          <w:sz w:val="16"/>
          <w:szCs w:val="16"/>
        </w:rPr>
        <w:t xml:space="preserve">공식 원본 law.syu.ac.kr · https://suleap.syu.my/r/77/compare?from=186&amp;to=185 · 내려받은 때 2026. 10. 22. 오후 11:23:04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①등록금심의위원회의 인원은 </w:t>
            </w:r>
            <w:r>
              <w:rPr>
                <w:rFonts w:ascii="Malgun Gothic" w:eastAsia="맑은 고딕" w:hAnsi="Malgun Gothic"/>
                <w:b w:val="false"/>
                <w:bCs w:val="false"/>
                <w:sz w:val="19"/>
                <w:szCs w:val="19"/>
                <w:u w:val="single"/>
              </w:rPr>
              <w:t xml:space="preserve">8</w:t>
            </w:r>
            <w:r>
              <w:rPr>
                <w:rFonts w:ascii="Malgun Gothic" w:eastAsia="맑은 고딕" w:hAnsi="Malgun Gothic"/>
                <w:b w:val="false"/>
                <w:bCs w:val="false"/>
                <w:sz w:val="19"/>
                <w:szCs w:val="19"/>
              </w:rPr>
              <w:t xml:space="preserve">인으로 하며, 어느 하나의 구성단위에 속하는 위원의 수가 전체 위원 정수의 1/2을 초과할 수 없다. 다음 각 호에 의하여 총장이 위촉한다.</w:t>
            </w:r>
            <w:r>
              <w:rPr>
                <w:rFonts w:ascii="Malgun Gothic" w:eastAsia="맑은 고딕" w:hAnsi="Malgun Gothic"/>
                <w:b w:val="false"/>
                <w:bCs w:val="false"/>
                <w:sz w:val="19"/>
                <w:szCs w:val="19"/>
                <w:u w:val="single"/>
              </w:rPr>
              <w:t xml:space="preserve"> 〈개정 2012-05-21〉</w:t>
            </w:r>
          </w:p>
          <w:p>
            <w:pPr>
              <w:spacing w:after="20" w:line="280"/>
            </w:pPr>
            <w:r>
              <w:rPr>
                <w:rFonts w:ascii="Malgun Gothic" w:eastAsia="맑은 고딕" w:hAnsi="Malgun Gothic"/>
                <w:b w:val="false"/>
                <w:bCs w:val="false"/>
                <w:sz w:val="19"/>
                <w:szCs w:val="19"/>
              </w:rPr>
              <w:t xml:space="preserve">1. 교수대표는 2인으로 하고 당연직 위원이 된다.</w:t>
            </w:r>
          </w:p>
          <w:p>
            <w:pPr>
              <w:spacing w:after="20" w:line="280"/>
            </w:pPr>
            <w:r>
              <w:rPr>
                <w:rFonts w:ascii="Malgun Gothic" w:eastAsia="맑은 고딕" w:hAnsi="Malgun Gothic"/>
                <w:b w:val="false"/>
                <w:bCs w:val="false"/>
                <w:sz w:val="19"/>
                <w:szCs w:val="19"/>
              </w:rPr>
              <w:t xml:space="preserve">2. 직원대표는 1인으로 하고 당연직 위원이 된다.</w:t>
            </w:r>
          </w:p>
          <w:p>
            <w:pPr>
              <w:spacing w:after="20" w:line="280"/>
            </w:pPr>
            <w:r>
              <w:rPr>
                <w:rFonts w:ascii="Malgun Gothic" w:eastAsia="맑은 고딕" w:hAnsi="Malgun Gothic"/>
                <w:b w:val="false"/>
                <w:bCs w:val="false"/>
                <w:sz w:val="19"/>
                <w:szCs w:val="19"/>
              </w:rPr>
              <w:t xml:space="preserve">3. 학생대표는 </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인으로 한다.</w:t>
            </w:r>
            <w:r>
              <w:rPr>
                <w:rFonts w:ascii="Malgun Gothic" w:eastAsia="맑은 고딕" w:hAnsi="Malgun Gothic"/>
                <w:b w:val="false"/>
                <w:bCs w:val="false"/>
                <w:sz w:val="19"/>
                <w:szCs w:val="19"/>
                <w:u w:val="single"/>
              </w:rPr>
              <w:t xml:space="preserve"> 〈개정 2012-05-21〉</w:t>
            </w:r>
          </w:p>
          <w:p>
            <w:pPr>
              <w:spacing w:after="20" w:line="280"/>
            </w:pPr>
            <w:r>
              <w:rPr>
                <w:rFonts w:ascii="Malgun Gothic" w:eastAsia="맑은 고딕" w:hAnsi="Malgun Gothic"/>
                <w:b w:val="false"/>
                <w:bCs w:val="false"/>
                <w:sz w:val="19"/>
                <w:szCs w:val="19"/>
              </w:rPr>
              <w:t xml:space="preserve">4. 외부전문가대표는 1인으로 한다.</w:t>
            </w:r>
          </w:p>
          <w:p>
            <w:pPr>
              <w:spacing w:after="20" w:line="280"/>
            </w:pPr>
            <w:r>
              <w:rPr>
                <w:rFonts w:ascii="Malgun Gothic" w:eastAsia="맑은 고딕" w:hAnsi="Malgun Gothic"/>
                <w:b w:val="false"/>
                <w:bCs w:val="false"/>
                <w:sz w:val="19"/>
                <w:szCs w:val="19"/>
              </w:rPr>
              <w:t xml:space="preserve">5. 동문대표는 1인으로 한다.</w:t>
            </w:r>
          </w:p>
          <w:p>
            <w:pPr>
              <w:spacing w:after="20" w:line="280"/>
            </w:pPr>
            <w:r>
              <w:rPr>
                <w:rFonts w:ascii="Malgun Gothic" w:eastAsia="맑은 고딕" w:hAnsi="Malgun Gothic"/>
                <w:b w:val="false"/>
                <w:bCs w:val="false"/>
                <w:sz w:val="19"/>
                <w:szCs w:val="19"/>
              </w:rPr>
              <w:t xml:space="preserve">②등록금심의위원회에 의장 1인과 부의장 1인을 둔다.</w:t>
            </w:r>
          </w:p>
          <w:p>
            <w:pPr>
              <w:spacing w:after="20" w:line="280"/>
            </w:pPr>
            <w:r>
              <w:rPr>
                <w:rFonts w:ascii="Malgun Gothic" w:eastAsia="맑은 고딕" w:hAnsi="Malgun Gothic"/>
                <w:b w:val="false"/>
                <w:bCs w:val="false"/>
                <w:sz w:val="19"/>
                <w:szCs w:val="19"/>
              </w:rPr>
              <w:t xml:space="preserve">③의장은 기획처장이 되고 부의장은 학생지원처장이 되며, 서기는 직원대표가 된다. 임기는 등록</w:t>
            </w:r>
          </w:p>
          <w:p>
            <w:pPr>
              <w:spacing w:after="20" w:line="280"/>
            </w:pPr>
            <w:r>
              <w:rPr>
                <w:rFonts w:ascii="Malgun Gothic" w:eastAsia="맑은 고딕" w:hAnsi="Malgun Gothic"/>
                <w:b w:val="false"/>
                <w:bCs w:val="false"/>
                <w:sz w:val="19"/>
                <w:szCs w:val="19"/>
              </w:rPr>
              <w:t xml:space="preserve">금심의위원 임기와 같다.</w:t>
            </w:r>
          </w:p>
          <w:p>
            <w:pPr>
              <w:spacing w:after="20" w:line="280"/>
            </w:pPr>
            <w:r>
              <w:rPr>
                <w:rFonts w:ascii="Malgun Gothic" w:eastAsia="맑은 고딕" w:hAnsi="Malgun Gothic"/>
                <w:b w:val="false"/>
                <w:bCs w:val="false"/>
                <w:sz w:val="19"/>
                <w:szCs w:val="19"/>
              </w:rPr>
              <w:t xml:space="preserve">④의장은 등록금심의위원회를 대표하고 회의를 주재하며, 부의장은 의장을 보좌하며 의장 유고</w:t>
            </w:r>
          </w:p>
          <w:p>
            <w:pPr>
              <w:spacing w:after="20" w:line="280"/>
            </w:pPr>
            <w:r>
              <w:rPr>
                <w:rFonts w:ascii="Malgun Gothic" w:eastAsia="맑은 고딕" w:hAnsi="Malgun Gothic"/>
                <w:b w:val="false"/>
                <w:bCs w:val="false"/>
                <w:sz w:val="19"/>
                <w:szCs w:val="19"/>
              </w:rPr>
              <w:t xml:space="preserve">시 이를 대리한다.</w:t>
            </w:r>
          </w:p>
          <w:p>
            <w:pPr>
              <w:spacing w:after="40" w:line="280"/>
            </w:pPr>
            <w:r>
              <w:rPr>
                <w:rFonts w:ascii="Malgun Gothic" w:eastAsia="맑은 고딕" w:hAnsi="Malgun Gothic"/>
                <w:b w:val="false"/>
                <w:bCs w:val="false"/>
                <w:sz w:val="19"/>
                <w:szCs w:val="19"/>
              </w:rPr>
              <w:t xml:space="preserve">⑤의장은 회의 결과를 총장에게 보고하여야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①등록금심의위원회의 인원은 </w:t>
            </w: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인으로 하며, 어느 하나의 구성단위에 속하는 위원의 수가 전체 위원 정수의 1/2을 초과할 수 없다. 다음 각 호에 의하여 총장이 위촉한다.</w:t>
            </w:r>
          </w:p>
          <w:p>
            <w:pPr>
              <w:spacing w:after="20" w:line="280"/>
            </w:pPr>
            <w:r>
              <w:rPr>
                <w:rFonts w:ascii="Malgun Gothic" w:eastAsia="맑은 고딕" w:hAnsi="Malgun Gothic"/>
                <w:b w:val="false"/>
                <w:bCs w:val="false"/>
                <w:sz w:val="19"/>
                <w:szCs w:val="19"/>
              </w:rPr>
              <w:t xml:space="preserve">1. 교수대표는 2인으로 하고 당연직 위원이 된다.</w:t>
            </w:r>
          </w:p>
          <w:p>
            <w:pPr>
              <w:spacing w:after="20" w:line="280"/>
            </w:pPr>
            <w:r>
              <w:rPr>
                <w:rFonts w:ascii="Malgun Gothic" w:eastAsia="맑은 고딕" w:hAnsi="Malgun Gothic"/>
                <w:b w:val="false"/>
                <w:bCs w:val="false"/>
                <w:sz w:val="19"/>
                <w:szCs w:val="19"/>
              </w:rPr>
              <w:t xml:space="preserve">2. 직원대표는 1인으로 하고 당연직 위원이 된다.</w:t>
            </w:r>
          </w:p>
          <w:p>
            <w:pPr>
              <w:spacing w:after="20" w:line="280"/>
            </w:pPr>
            <w:r>
              <w:rPr>
                <w:rFonts w:ascii="Malgun Gothic" w:eastAsia="맑은 고딕" w:hAnsi="Malgun Gothic"/>
                <w:b w:val="false"/>
                <w:bCs w:val="false"/>
                <w:sz w:val="19"/>
                <w:szCs w:val="19"/>
              </w:rPr>
              <w:t xml:space="preserve">3. 학생대표는 </w:t>
            </w: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인으로 한다.</w:t>
            </w:r>
          </w:p>
          <w:p>
            <w:pPr>
              <w:spacing w:after="20" w:line="280"/>
            </w:pPr>
            <w:r>
              <w:rPr>
                <w:rFonts w:ascii="Malgun Gothic" w:eastAsia="맑은 고딕" w:hAnsi="Malgun Gothic"/>
                <w:b w:val="false"/>
                <w:bCs w:val="false"/>
                <w:sz w:val="19"/>
                <w:szCs w:val="19"/>
              </w:rPr>
              <w:t xml:space="preserve">4. 외부전문가대표는 1인으로 한다.</w:t>
            </w:r>
          </w:p>
          <w:p>
            <w:pPr>
              <w:spacing w:after="20" w:line="280"/>
            </w:pPr>
            <w:r>
              <w:rPr>
                <w:rFonts w:ascii="Malgun Gothic" w:eastAsia="맑은 고딕" w:hAnsi="Malgun Gothic"/>
                <w:b w:val="false"/>
                <w:bCs w:val="false"/>
                <w:sz w:val="19"/>
                <w:szCs w:val="19"/>
              </w:rPr>
              <w:t xml:space="preserve">5. 동문대표는 1인으로 한다.</w:t>
            </w:r>
          </w:p>
          <w:p>
            <w:pPr>
              <w:spacing w:after="20" w:line="280"/>
            </w:pPr>
            <w:r>
              <w:rPr>
                <w:rFonts w:ascii="Malgun Gothic" w:eastAsia="맑은 고딕" w:hAnsi="Malgun Gothic"/>
                <w:b w:val="false"/>
                <w:bCs w:val="false"/>
                <w:sz w:val="19"/>
                <w:szCs w:val="19"/>
              </w:rPr>
              <w:t xml:space="preserve">②등록금심의위원회에 의장 1인과 부의장 1인을 둔다.</w:t>
            </w:r>
          </w:p>
          <w:p>
            <w:pPr>
              <w:spacing w:after="20" w:line="280"/>
            </w:pPr>
            <w:r>
              <w:rPr>
                <w:rFonts w:ascii="Malgun Gothic" w:eastAsia="맑은 고딕" w:hAnsi="Malgun Gothic"/>
                <w:b w:val="false"/>
                <w:bCs w:val="false"/>
                <w:sz w:val="19"/>
                <w:szCs w:val="19"/>
              </w:rPr>
              <w:t xml:space="preserve">③의장은 기획처장이 되고 부의장은 학생지원처장이 되며, 서기는 직원대표가 된다. 임기는 등록</w:t>
            </w:r>
            <w:r>
              <w:rPr>
                <w:rFonts w:ascii="Malgun Gothic" w:eastAsia="맑은 고딕" w:hAnsi="Malgun Gothic"/>
                <w:b w:val="false"/>
                <w:bCs w:val="false"/>
                <w:sz w:val="19"/>
                <w:szCs w:val="19"/>
              </w:rPr>
              <w:t xml:space="preserve">금심의위원 임기와 같다.</w:t>
            </w:r>
          </w:p>
          <w:p>
            <w:pPr>
              <w:spacing w:after="20" w:line="280"/>
            </w:pPr>
            <w:r>
              <w:rPr>
                <w:rFonts w:ascii="Malgun Gothic" w:eastAsia="맑은 고딕" w:hAnsi="Malgun Gothic"/>
                <w:b w:val="false"/>
                <w:bCs w:val="false"/>
                <w:sz w:val="19"/>
                <w:szCs w:val="19"/>
              </w:rPr>
              <w:t xml:space="preserve">④의장은 등록금심의위원회를 대표하고 회의를 주재하며, 부의장은 의장을 보좌하며 의장 유고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 이를 대리한다.</w:t>
            </w:r>
          </w:p>
          <w:p>
            <w:pPr>
              <w:spacing w:after="40" w:line="280"/>
            </w:pPr>
            <w:r>
              <w:rPr>
                <w:rFonts w:ascii="Malgun Gothic" w:eastAsia="맑은 고딕" w:hAnsi="Malgun Gothic"/>
                <w:b w:val="false"/>
                <w:bCs w:val="false"/>
                <w:sz w:val="19"/>
                <w:szCs w:val="19"/>
              </w:rPr>
              <w:t xml:space="preserve">⑤의장은 회의 결과를 총장에게 보고하여야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①등록금심의위원회의 회의는 등록금 산정 시 의장에 의해 소집되며, 년 1회 이상의 소집을 통해 등록금을 심의한다.</w:t>
            </w:r>
          </w:p>
          <w:p>
            <w:pPr>
              <w:spacing w:after="20" w:line="280"/>
            </w:pPr>
            <w:r>
              <w:rPr>
                <w:rFonts w:ascii="Malgun Gothic" w:eastAsia="맑은 고딕" w:hAnsi="Malgun Gothic"/>
                <w:b w:val="false"/>
                <w:bCs w:val="false"/>
                <w:sz w:val="19"/>
                <w:szCs w:val="19"/>
              </w:rPr>
              <w:t xml:space="preserve">②등록금심의위원회는 재적인원 위원 과반수의 출석으로 개회하고 출석위원 과반수의 찬성으로 의결 한다.</w:t>
            </w:r>
          </w:p>
          <w:p>
            <w:pPr>
              <w:spacing w:after="20" w:line="280"/>
            </w:pPr>
            <w:r>
              <w:rPr>
                <w:rFonts w:ascii="Malgun Gothic" w:eastAsia="맑은 고딕" w:hAnsi="Malgun Gothic"/>
                <w:b w:val="false"/>
                <w:bCs w:val="false"/>
                <w:sz w:val="19"/>
                <w:szCs w:val="19"/>
              </w:rPr>
              <w:t xml:space="preserve">③등록금심의위원회는 등록금 산정에 필요한 자료를 해당부서에게 요청할 수 있고, 해당부서는 성실히 협조하여야 한다.</w:t>
            </w:r>
          </w:p>
          <w:p>
            <w:pPr>
              <w:spacing w:after="20" w:line="280"/>
            </w:pPr>
            <w:r>
              <w:rPr>
                <w:rFonts w:ascii="Malgun Gothic" w:eastAsia="맑은 고딕" w:hAnsi="Malgun Gothic"/>
                <w:b w:val="false"/>
                <w:bCs w:val="false"/>
                <w:sz w:val="19"/>
                <w:szCs w:val="19"/>
              </w:rPr>
              <w:t xml:space="preserve">④등록금심의위원회의 운영에 관한 세부사항은 등록금심의위원회에서 따로 정한다.</w:t>
            </w:r>
          </w:p>
          <w:p>
            <w:pPr>
              <w:spacing w:after="20" w:line="280"/>
            </w:pPr>
            <w:r>
              <w:rPr>
                <w:rFonts w:ascii="Malgun Gothic" w:eastAsia="맑은 고딕" w:hAnsi="Malgun Gothic"/>
                <w:b w:val="false"/>
                <w:bCs w:val="false"/>
                <w:sz w:val="19"/>
                <w:szCs w:val="19"/>
                <w:u w:val="single"/>
              </w:rPr>
              <w:t xml:space="preserve">⑤ 등록금심의위원회는 회의의 일시, 장소, 발언요지, 결정 사항 등이 기록된 회의록을 작성·보존하여야 한다. 〈신설 2012-05-21〉</w:t>
            </w:r>
          </w:p>
          <w:p>
            <w:pPr>
              <w:spacing w:after="40" w:line="280"/>
            </w:pPr>
            <w:r>
              <w:rPr>
                <w:rFonts w:ascii="Malgun Gothic" w:eastAsia="맑은 고딕" w:hAnsi="Malgun Gothic"/>
                <w:b w:val="false"/>
                <w:bCs w:val="false"/>
                <w:sz w:val="19"/>
                <w:szCs w:val="19"/>
                <w:u w:val="single"/>
              </w:rPr>
              <w:t xml:space="preserve">⑥등록금심의위원회 회의록은 회의일 다음 날부터 기산하여 10일 이내에 학교의 인터넷 홈페이지에 공개하여야 한다. 다만, 개인의 사상활을 침해할 우려가 있는 사항, 등록금심의위원회의 심의의 공정성을 크게 저해할 우려가 있다고 인정되는 사항, 공개하기에 적당하지 아니하다고 등록금심의위원회가 의결한 사항등은 등록금심의위원회 의결로 공개하지 아니할 수 있다. 〈신설 2012-05-21〉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①등록금심의위원회의 회의는 등록금 산정 시 의장에 의해 소집되며, 년 1회 이상의 소집을 통해 등록금을 심의한다.</w:t>
            </w:r>
          </w:p>
          <w:p>
            <w:pPr>
              <w:spacing w:after="20" w:line="280"/>
            </w:pPr>
            <w:r>
              <w:rPr>
                <w:rFonts w:ascii="Malgun Gothic" w:eastAsia="맑은 고딕" w:hAnsi="Malgun Gothic"/>
                <w:b w:val="false"/>
                <w:bCs w:val="false"/>
                <w:sz w:val="19"/>
                <w:szCs w:val="19"/>
              </w:rPr>
              <w:t xml:space="preserve">②등록금심의위원회는 재적인원 위원 과반수의 출석으로 개회하고 출석위원 과반수의 찬성으로 의결 한다.</w:t>
            </w:r>
          </w:p>
          <w:p>
            <w:pPr>
              <w:spacing w:after="20" w:line="280"/>
            </w:pPr>
            <w:r>
              <w:rPr>
                <w:rFonts w:ascii="Malgun Gothic" w:eastAsia="맑은 고딕" w:hAnsi="Malgun Gothic"/>
                <w:b w:val="false"/>
                <w:bCs w:val="false"/>
                <w:sz w:val="19"/>
                <w:szCs w:val="19"/>
              </w:rPr>
              <w:t xml:space="preserve">③등록금심의위원회는 등록금 산정에 필요한 자료를 해당부서에게 요청할 수 있고, 해당부서는 성실히 협조하여야 한다.</w:t>
            </w:r>
          </w:p>
          <w:p>
            <w:pPr>
              <w:spacing w:after="40" w:line="280"/>
            </w:pPr>
            <w:r>
              <w:rPr>
                <w:rFonts w:ascii="Malgun Gothic" w:eastAsia="맑은 고딕" w:hAnsi="Malgun Gothic"/>
                <w:b w:val="false"/>
                <w:bCs w:val="false"/>
                <w:sz w:val="19"/>
                <w:szCs w:val="19"/>
              </w:rPr>
              <w:t xml:space="preserve">④등록금심의위원회의 운영에 관한 세부사항은 등록금심의위원회에서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사임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등록금심의위원이 사임하고자 할 때에는 사직서를 의장에게 제출하고 의장은 총장에게 후임 자의 위촉을 요청하여야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사임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등록금심의위원이 사임하고자 할 때에는 사직서를 의장에게 제출하고 의장은 총장에게 후임 자의 위촉을 요청하여야 한다.</w:t>
            </w:r>
          </w:p>
        </w:tc>
      </w:tr>
    </w:tbl>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「등록금심의위원회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「등록금심의위원회 규정」 신구조문대비표</dc:title>
  <dc:creator>삼육대학교 규정시스템</dc:creator>
  <cp:lastModifiedBy>Un-named</cp:lastModifiedBy>
  <cp:revision>1</cp:revision>
  <dcterms:created xsi:type="dcterms:W3CDTF">2026-10-22T14:23:04.219Z</dcterms:created>
  <dcterms:modified xsi:type="dcterms:W3CDTF">2026-10-22T14:23:04.219Z</dcterms:modified>
</cp:coreProperties>
</file>

<file path=docProps/custom.xml><?xml version="1.0" encoding="utf-8"?>
<Properties xmlns="http://schemas.openxmlformats.org/officeDocument/2006/custom-properties" xmlns:vt="http://schemas.openxmlformats.org/officeDocument/2006/docPropsVTypes"/>
</file>