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「연구윤리심의위원회 및 생명윤리심의위원회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2008. 10. 1. 제정 판 (시행 2008.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https://suleap.syu.my/r/79/compare?from=190&amp;to=189 · 내려받은 때 2026. 10. 22. 오후 2:11:36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삼육대학교에서 수행하는 연구의 윤리적(생명윤리포함)․과학적 타당성을 심의하여 연구윤리 및 진실성을 확보함과 실험의 안전과 피험자의 권리 보호 및 안전을 보장하기 위하여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연구윤리심의위원회(이하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“연구윤리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”와 삼육대학교 생명윤리위원회(이하 “생명윤리위원회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두고 그 구성 및 운영 등에 관하여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삼육대학교에서 수행하는 연구의 윤리적(생명윤리포함)․과학적 타당성을 심의하여 연구윤리 및 진실성을 확보함과 실험의 안전과 피험자의 권리 보호 및 안전을 보장하기 위하여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연구윤리심의위원회(이하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두고 그 구성 및 운영 등에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연구윤리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겸직으로 하며, 필요시 전문가를 초청위원으로 위촉할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생명윤리심의위원회는 별도로 둔다.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연구윤리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생명윤리심의위원회의 위원장은 별도로 둔다.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겸직으로 하며, 필요시 전문가를 초청위원으로 위촉할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표준운영지침 및 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연구윤리운영지침과 삼육대학교 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윤리운영지침을 두어 각 연구윤리 검증절차 및 조치에 있어 공통 된 절차와 방법을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이 규정의 운영에 관하여 필요한 표준운영지침 및 운영세칙을 두어 관리하며 위원회의 심의를 거쳐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표준운영지침 및 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삼육대학교 연구윤리운영지침과 삼육대학교 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․행동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윤리운영지침을 두어 각 연구윤리 검증절차 및 조치에 있어 공통 된 절차와 방법을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이 규정의 운영에 관하여 필요한 표준운영지침 및 운영세칙을 두어 관리하며 위원회의 심의를 거쳐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「연구윤리심의위원회 및 생명윤리심의위원회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「연구윤리심의위원회 및 생명윤리심의위원회 규정」 신구조문대비표</dc:title>
  <dc:creator>삼육대학교 규정시스템</dc:creator>
  <cp:lastModifiedBy>Un-named</cp:lastModifiedBy>
  <cp:revision>1</cp:revision>
  <dcterms:created xsi:type="dcterms:W3CDTF">2026-10-22T05:11:36.283Z</dcterms:created>
  <dcterms:modified xsi:type="dcterms:W3CDTF">2026-10-22T05:11:36.283Z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